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56821" w14:textId="5D091544" w:rsidR="000E068E" w:rsidRPr="00F70C68" w:rsidRDefault="00247536" w:rsidP="000E068E">
      <w:pPr>
        <w:pStyle w:val="Textkrper"/>
        <w:spacing w:before="100" w:line="360" w:lineRule="auto"/>
        <w:ind w:right="-22"/>
        <w:rPr>
          <w:rFonts w:ascii="Arial" w:hAnsi="Arial" w:cs="Arial"/>
          <w:b/>
          <w:sz w:val="28"/>
          <w:u w:val="single"/>
          <w:lang w:val="en-US"/>
        </w:rPr>
      </w:pPr>
      <w:r>
        <w:rPr>
          <w:noProof/>
          <w:lang w:bidi="ar-SA"/>
        </w:rPr>
        <mc:AlternateContent>
          <mc:Choice Requires="wps">
            <w:drawing>
              <wp:anchor distT="0" distB="0" distL="114300" distR="114300" simplePos="0" relativeHeight="251724288" behindDoc="0" locked="0" layoutInCell="1" allowOverlap="1" wp14:anchorId="2F350E2E" wp14:editId="216DBEBF">
                <wp:simplePos x="0" y="0"/>
                <wp:positionH relativeFrom="column">
                  <wp:posOffset>4976257</wp:posOffset>
                </wp:positionH>
                <wp:positionV relativeFrom="paragraph">
                  <wp:posOffset>-76835</wp:posOffset>
                </wp:positionV>
                <wp:extent cx="1327919" cy="198755"/>
                <wp:effectExtent l="0" t="0" r="5715" b="0"/>
                <wp:wrapNone/>
                <wp:docPr id="26" name="Textfeld 26"/>
                <wp:cNvGraphicFramePr/>
                <a:graphic xmlns:a="http://schemas.openxmlformats.org/drawingml/2006/main">
                  <a:graphicData uri="http://schemas.microsoft.com/office/word/2010/wordprocessingShape">
                    <wps:wsp>
                      <wps:cNvSpPr txBox="1"/>
                      <wps:spPr>
                        <a:xfrm>
                          <a:off x="0" y="0"/>
                          <a:ext cx="1327919" cy="198755"/>
                        </a:xfrm>
                        <a:prstGeom prst="rect">
                          <a:avLst/>
                        </a:prstGeom>
                        <a:solidFill>
                          <a:schemeClr val="lt1"/>
                        </a:solidFill>
                        <a:ln w="6350">
                          <a:noFill/>
                        </a:ln>
                      </wps:spPr>
                      <wps:txbx>
                        <w:txbxContent>
                          <w:p w14:paraId="3DAADFBB" w14:textId="5B29A572" w:rsidR="00316692" w:rsidRPr="00A1016D" w:rsidRDefault="00316692" w:rsidP="00602CD7">
                            <w:pPr>
                              <w:ind w:right="-328"/>
                              <w:rPr>
                                <w:rFonts w:ascii="Arial" w:hAnsi="Arial" w:cs="Arial"/>
                                <w:sz w:val="18"/>
                                <w:szCs w:val="18"/>
                              </w:rPr>
                            </w:pPr>
                            <w:r w:rsidRPr="00A1016D">
                              <w:rPr>
                                <w:rFonts w:ascii="Arial" w:hAnsi="Arial" w:cs="Arial"/>
                                <w:b/>
                                <w:sz w:val="18"/>
                                <w:szCs w:val="18"/>
                              </w:rPr>
                              <w:t>Date</w:t>
                            </w:r>
                            <w:r w:rsidR="00602CD7" w:rsidRPr="00A1016D">
                              <w:rPr>
                                <w:rFonts w:ascii="Arial" w:hAnsi="Arial" w:cs="Arial"/>
                                <w:b/>
                                <w:sz w:val="18"/>
                                <w:szCs w:val="18"/>
                              </w:rPr>
                              <w:t xml:space="preserve"> / </w:t>
                            </w:r>
                            <w:r w:rsidRPr="00A1016D">
                              <w:rPr>
                                <w:rFonts w:ascii="Arial" w:hAnsi="Arial" w:cs="Arial"/>
                                <w:sz w:val="18"/>
                                <w:szCs w:val="18"/>
                              </w:rPr>
                              <w:t>Datum</w:t>
                            </w:r>
                            <w:r w:rsidRPr="00A1016D">
                              <w:rPr>
                                <w:rFonts w:ascii="Arial" w:hAnsi="Arial" w:cs="Arial"/>
                                <w:b/>
                                <w:sz w:val="18"/>
                                <w:szCs w:val="18"/>
                              </w:rPr>
                              <w:t>:</w:t>
                            </w:r>
                            <w:r w:rsidRPr="00A1016D">
                              <w:rPr>
                                <w:rFonts w:ascii="Arial" w:hAnsi="Arial" w:cs="Arial"/>
                                <w:sz w:val="18"/>
                                <w:szCs w:val="18"/>
                              </w:rPr>
                              <w:t xml:space="preserve"> </w:t>
                            </w:r>
                            <w:r w:rsidRPr="00A1016D">
                              <w:rPr>
                                <w:rFonts w:ascii="Arial" w:hAnsi="Arial" w:cs="Arial"/>
                                <w:sz w:val="18"/>
                                <w:szCs w:val="18"/>
                              </w:rPr>
                              <w:fldChar w:fldCharType="begin"/>
                            </w:r>
                            <w:r w:rsidRPr="00A1016D">
                              <w:rPr>
                                <w:rFonts w:ascii="Arial" w:hAnsi="Arial" w:cs="Arial"/>
                                <w:sz w:val="18"/>
                                <w:szCs w:val="18"/>
                              </w:rPr>
                              <w:instrText xml:space="preserve"> DATE  \@ "MMM-yy"  \* MERGEFORMAT </w:instrText>
                            </w:r>
                            <w:r w:rsidRPr="00A1016D">
                              <w:rPr>
                                <w:rFonts w:ascii="Arial" w:hAnsi="Arial" w:cs="Arial"/>
                                <w:sz w:val="18"/>
                                <w:szCs w:val="18"/>
                              </w:rPr>
                              <w:fldChar w:fldCharType="separate"/>
                            </w:r>
                            <w:r w:rsidR="001B32EC">
                              <w:rPr>
                                <w:rFonts w:ascii="Arial" w:hAnsi="Arial" w:cs="Arial"/>
                                <w:noProof/>
                                <w:sz w:val="18"/>
                                <w:szCs w:val="18"/>
                              </w:rPr>
                              <w:t>Feb-25</w:t>
                            </w:r>
                            <w:r w:rsidRPr="00A1016D">
                              <w:rPr>
                                <w:rFonts w:ascii="Arial" w:hAnsi="Arial" w:cs="Arial"/>
                                <w:sz w:val="18"/>
                                <w:szCs w:val="18"/>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F350E2E" id="_x0000_t202" coordsize="21600,21600" o:spt="202" path="m,l,21600r21600,l21600,xe">
                <v:stroke joinstyle="miter"/>
                <v:path gradientshapeok="t" o:connecttype="rect"/>
              </v:shapetype>
              <v:shape id="Textfeld 26" o:spid="_x0000_s1026" type="#_x0000_t202" style="position:absolute;margin-left:391.85pt;margin-top:-6.05pt;width:104.55pt;height:15.6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" fillcolor="white [3201]" stroked="f" strokeweight=".5pt">
                <v:textbox inset="0,0,0,1mm">
                  <w:txbxContent>
                    <w:p w14:paraId="3DAADFBB" w14:textId="5B29A572" w:rsidR="00316692" w:rsidRPr="00A1016D" w:rsidRDefault="00316692" w:rsidP="00602CD7">
                      <w:pPr>
                        <w:ind w:right="-328"/>
                        <w:rPr>
                          <w:rFonts w:ascii="Arial" w:hAnsi="Arial" w:cs="Arial"/>
                          <w:sz w:val="18"/>
                          <w:szCs w:val="18"/>
                        </w:rPr>
                      </w:pPr>
                      <w:r w:rsidRPr="00A1016D">
                        <w:rPr>
                          <w:rFonts w:ascii="Arial" w:hAnsi="Arial" w:cs="Arial"/>
                          <w:b/>
                          <w:sz w:val="18"/>
                          <w:szCs w:val="18"/>
                        </w:rPr>
                        <w:t>Date</w:t>
                      </w:r>
                      <w:r w:rsidR="00602CD7" w:rsidRPr="00A1016D">
                        <w:rPr>
                          <w:rFonts w:ascii="Arial" w:hAnsi="Arial" w:cs="Arial"/>
                          <w:b/>
                          <w:sz w:val="18"/>
                          <w:szCs w:val="18"/>
                        </w:rPr>
                        <w:t xml:space="preserve"> / </w:t>
                      </w:r>
                      <w:r w:rsidRPr="00A1016D">
                        <w:rPr>
                          <w:rFonts w:ascii="Arial" w:hAnsi="Arial" w:cs="Arial"/>
                          <w:sz w:val="18"/>
                          <w:szCs w:val="18"/>
                        </w:rPr>
                        <w:t>Datum</w:t>
                      </w:r>
                      <w:r w:rsidRPr="00A1016D">
                        <w:rPr>
                          <w:rFonts w:ascii="Arial" w:hAnsi="Arial" w:cs="Arial"/>
                          <w:b/>
                          <w:sz w:val="18"/>
                          <w:szCs w:val="18"/>
                        </w:rPr>
                        <w:t>:</w:t>
                      </w:r>
                      <w:r w:rsidRPr="00A1016D">
                        <w:rPr>
                          <w:rFonts w:ascii="Arial" w:hAnsi="Arial" w:cs="Arial"/>
                          <w:sz w:val="18"/>
                          <w:szCs w:val="18"/>
                        </w:rPr>
                        <w:t xml:space="preserve"> </w:t>
                      </w:r>
                      <w:r w:rsidRPr="00A1016D">
                        <w:rPr>
                          <w:rFonts w:ascii="Arial" w:hAnsi="Arial" w:cs="Arial"/>
                          <w:sz w:val="18"/>
                          <w:szCs w:val="18"/>
                        </w:rPr>
                        <w:fldChar w:fldCharType="begin"/>
                      </w:r>
                      <w:r w:rsidRPr="00A1016D">
                        <w:rPr>
                          <w:rFonts w:ascii="Arial" w:hAnsi="Arial" w:cs="Arial"/>
                          <w:sz w:val="18"/>
                          <w:szCs w:val="18"/>
                        </w:rPr>
                        <w:instrText xml:space="preserve"> DATE  \@ "MMM-yy"  \* MERGEFORMAT </w:instrText>
                      </w:r>
                      <w:r w:rsidRPr="00A1016D">
                        <w:rPr>
                          <w:rFonts w:ascii="Arial" w:hAnsi="Arial" w:cs="Arial"/>
                          <w:sz w:val="18"/>
                          <w:szCs w:val="18"/>
                        </w:rPr>
                        <w:fldChar w:fldCharType="separate"/>
                      </w:r>
                      <w:r w:rsidR="001B32EC">
                        <w:rPr>
                          <w:rFonts w:ascii="Arial" w:hAnsi="Arial" w:cs="Arial"/>
                          <w:noProof/>
                          <w:sz w:val="18"/>
                          <w:szCs w:val="18"/>
                        </w:rPr>
                        <w:t>Feb-25</w:t>
                      </w:r>
                      <w:r w:rsidRPr="00A1016D">
                        <w:rPr>
                          <w:rFonts w:ascii="Arial" w:hAnsi="Arial" w:cs="Arial"/>
                          <w:sz w:val="18"/>
                          <w:szCs w:val="18"/>
                        </w:rPr>
                        <w:fldChar w:fldCharType="end"/>
                      </w:r>
                    </w:p>
                  </w:txbxContent>
                </v:textbox>
              </v:shape>
            </w:pict>
          </mc:Fallback>
        </mc:AlternateContent>
      </w:r>
      <w:r w:rsidR="00F70C68" w:rsidRPr="00F70C68">
        <w:rPr>
          <w:rFonts w:ascii="Arial" w:hAnsi="Arial" w:cs="Arial"/>
          <w:b/>
          <w:sz w:val="28"/>
          <w:u w:val="single"/>
          <w:lang w:val="en-US"/>
        </w:rPr>
        <w:t>SENcon: The modern SENNEBOGEN control system on a new technology platform</w:t>
      </w:r>
    </w:p>
    <w:p w14:paraId="39F5ABB2" w14:textId="77777777" w:rsidR="005E2042" w:rsidRPr="00F70C68" w:rsidRDefault="005E2042" w:rsidP="000E068E">
      <w:pPr>
        <w:pStyle w:val="Textkrper"/>
        <w:spacing w:before="100" w:line="360" w:lineRule="auto"/>
        <w:ind w:right="-22"/>
        <w:rPr>
          <w:color w:val="323031"/>
          <w:lang w:val="en-US"/>
        </w:rPr>
      </w:pPr>
    </w:p>
    <w:p w14:paraId="6AB11EC2" w14:textId="46927954" w:rsidR="00271302" w:rsidRPr="00F70C68" w:rsidRDefault="00F70C68" w:rsidP="004822EC">
      <w:pPr>
        <w:spacing w:line="360" w:lineRule="auto"/>
        <w:rPr>
          <w:rFonts w:ascii="Arial" w:hAnsi="Arial" w:cs="Arial"/>
          <w:b/>
          <w:bCs/>
          <w:lang w:val="en-US"/>
        </w:rPr>
      </w:pPr>
      <w:r w:rsidRPr="00F70C68">
        <w:rPr>
          <w:rFonts w:ascii="Arial" w:hAnsi="Arial" w:cs="Arial"/>
          <w:b/>
          <w:bCs/>
          <w:lang w:val="en-US"/>
        </w:rPr>
        <w:t xml:space="preserve">SENcon, the SENNEBOGEN Control System, is the integrated control system from SENNEBOGEN. In the latest generation, it impresses with many new, intelligent functions that support both the driver and the fleet </w:t>
      </w:r>
      <w:r>
        <w:rPr>
          <w:rFonts w:ascii="Arial" w:hAnsi="Arial" w:cs="Arial"/>
          <w:b/>
          <w:bCs/>
          <w:lang w:val="en-US"/>
        </w:rPr>
        <w:t>manager</w:t>
      </w:r>
      <w:r w:rsidRPr="00F70C68">
        <w:rPr>
          <w:rFonts w:ascii="Arial" w:hAnsi="Arial" w:cs="Arial"/>
          <w:b/>
          <w:bCs/>
          <w:lang w:val="en-US"/>
        </w:rPr>
        <w:t xml:space="preserve"> and enable optimum handling of the machine - for maximum availability and efficiency.  </w:t>
      </w:r>
    </w:p>
    <w:p w14:paraId="0FF1C217" w14:textId="77777777" w:rsidR="00F70C68" w:rsidRPr="00F70C68" w:rsidRDefault="00F70C68" w:rsidP="004822EC">
      <w:pPr>
        <w:spacing w:line="360" w:lineRule="auto"/>
        <w:rPr>
          <w:rFonts w:ascii="Arial" w:hAnsi="Arial" w:cs="Arial"/>
          <w:b/>
          <w:bCs/>
          <w:lang w:val="en-US"/>
        </w:rPr>
      </w:pPr>
    </w:p>
    <w:p w14:paraId="74C23575" w14:textId="4166303D" w:rsidR="0001624F" w:rsidRPr="00F70C68" w:rsidRDefault="00F70C68" w:rsidP="005E2042">
      <w:pPr>
        <w:spacing w:line="360" w:lineRule="auto"/>
        <w:rPr>
          <w:rFonts w:ascii="Arial" w:hAnsi="Arial" w:cs="Arial"/>
          <w:lang w:val="en-US"/>
        </w:rPr>
      </w:pPr>
      <w:r w:rsidRPr="00F70C68">
        <w:rPr>
          <w:rFonts w:ascii="Arial" w:hAnsi="Arial" w:cs="Arial"/>
          <w:b/>
          <w:bCs/>
          <w:lang w:val="en-US"/>
        </w:rPr>
        <w:t>Customizable driver profiles</w:t>
      </w:r>
      <w:r w:rsidR="005E2042" w:rsidRPr="00F70C68">
        <w:rPr>
          <w:rFonts w:ascii="Arial" w:hAnsi="Arial" w:cs="Arial"/>
          <w:lang w:val="en-US"/>
        </w:rPr>
        <w:br/>
      </w:r>
      <w:r w:rsidRPr="00F70C68">
        <w:rPr>
          <w:rFonts w:ascii="Arial" w:hAnsi="Arial" w:cs="Arial"/>
          <w:lang w:val="en-US"/>
        </w:rPr>
        <w:t xml:space="preserve">Even at first glance, the new SENcon proves to be particularly user-friendly, as all basic functions can be controlled on a single, intuitive 10-inch touch display in the cab. If this is not desired or the situation does not allow it, it is also possible to assign individual functions to switches or buttons. This is just one example of the system's customizability, as the operator can use the driver profiles to tailor the machine to their individual needs. On the one hand, comfort and control elements in the cab such as the automatic climate control, the radio as well as joystick and speed settings, which increase driver comfort and concentration, can be personalized. In addition, certain machine parameters can be memorized that are common for a specific application or adapted to a specific driver, for example. This not only increases efficiency and precision in multi-shift operation or with changing tasks, but also makes the cab the personal space of the respective operator.  </w:t>
      </w:r>
    </w:p>
    <w:p w14:paraId="50896640" w14:textId="77777777" w:rsidR="00F70C68" w:rsidRPr="00F70C68" w:rsidRDefault="00F70C68" w:rsidP="005E2042">
      <w:pPr>
        <w:spacing w:line="360" w:lineRule="auto"/>
        <w:rPr>
          <w:rFonts w:ascii="Arial" w:hAnsi="Arial" w:cs="Arial"/>
          <w:lang w:val="en-US"/>
        </w:rPr>
      </w:pPr>
    </w:p>
    <w:p w14:paraId="625CFBCD" w14:textId="3DAA9136" w:rsidR="005E2042" w:rsidRPr="00F70C68" w:rsidRDefault="00F70C68" w:rsidP="005E2042">
      <w:pPr>
        <w:spacing w:line="360" w:lineRule="auto"/>
        <w:rPr>
          <w:rFonts w:ascii="Arial" w:hAnsi="Arial" w:cs="Arial"/>
          <w:lang w:val="en-US"/>
        </w:rPr>
      </w:pPr>
      <w:r w:rsidRPr="00F70C68">
        <w:rPr>
          <w:rFonts w:ascii="Arial" w:hAnsi="Arial" w:cs="Arial"/>
          <w:b/>
          <w:bCs/>
          <w:lang w:val="en-US"/>
        </w:rPr>
        <w:t>Helpful assistance systems and (partial) automation</w:t>
      </w:r>
      <w:r w:rsidR="00A7199C" w:rsidRPr="00F70C68">
        <w:rPr>
          <w:rFonts w:ascii="Arial" w:hAnsi="Arial" w:cs="Arial"/>
          <w:lang w:val="en-US"/>
        </w:rPr>
        <w:br/>
      </w:r>
      <w:r w:rsidRPr="00F70C68">
        <w:rPr>
          <w:rFonts w:ascii="Arial" w:hAnsi="Arial" w:cs="Arial"/>
          <w:lang w:val="en-US"/>
        </w:rPr>
        <w:t xml:space="preserve">The new control system from SENNEBOGEN also offers various useful assistance systems that ensure increased safety and accuracy during operation: starting with the Virtual Wall, a virtual boundary that blocks the system as soon as the boom exceeds it, through to the continuous weighing of loads in the grab, which can be used to effortlessly record the handling capacity of the material handler, among other things. Machines equipped with the new SENcon are also prepared for partial and/or full automation. This means that it will be possible to </w:t>
      </w:r>
      <w:r w:rsidRPr="00F70C68">
        <w:rPr>
          <w:rFonts w:ascii="Arial" w:hAnsi="Arial" w:cs="Arial"/>
          <w:lang w:val="en-US"/>
        </w:rPr>
        <w:lastRenderedPageBreak/>
        <w:t xml:space="preserve">automate repetitive work sequences in the future, reducing the operator's workload and increasing productivity at the same time.  </w:t>
      </w:r>
    </w:p>
    <w:p w14:paraId="3E1C3E4E" w14:textId="77777777" w:rsidR="00F70C68" w:rsidRPr="00F70C68" w:rsidRDefault="00F70C68" w:rsidP="005E2042">
      <w:pPr>
        <w:spacing w:line="360" w:lineRule="auto"/>
        <w:rPr>
          <w:rFonts w:ascii="Arial" w:hAnsi="Arial" w:cs="Arial"/>
          <w:lang w:val="en-US"/>
        </w:rPr>
      </w:pPr>
      <w:r w:rsidRPr="00F70C68">
        <w:rPr>
          <w:rFonts w:ascii="Arial" w:hAnsi="Arial" w:cs="Arial"/>
          <w:b/>
          <w:bCs/>
          <w:lang w:val="en-US"/>
        </w:rPr>
        <w:t>Real-time machine monitoring with diagnostic tool</w:t>
      </w:r>
      <w:r w:rsidR="005E2042" w:rsidRPr="00F70C68">
        <w:rPr>
          <w:rFonts w:ascii="Arial" w:hAnsi="Arial" w:cs="Arial"/>
          <w:lang w:val="en-US"/>
        </w:rPr>
        <w:br/>
      </w:r>
      <w:r w:rsidRPr="00F70C68">
        <w:rPr>
          <w:rFonts w:ascii="Arial" w:hAnsi="Arial" w:cs="Arial"/>
          <w:lang w:val="en-US"/>
        </w:rPr>
        <w:t>Another important point is the machine's ability to communicate, which is reflected in the diagnostics tool. The machine provides the operator with real-time insights into the most important parameters and helps him to correctly assess the condition of the machine and achieve optimum performance in the respective situation. This enables the operator to make decisions efficiently and quickly based on real data.</w:t>
      </w:r>
    </w:p>
    <w:p w14:paraId="078EAADC" w14:textId="77777777" w:rsidR="00F70C68" w:rsidRDefault="00F70C68" w:rsidP="005E2042">
      <w:pPr>
        <w:spacing w:line="360" w:lineRule="auto"/>
        <w:rPr>
          <w:rFonts w:ascii="Arial" w:hAnsi="Arial" w:cs="Arial"/>
          <w:lang w:val="en-US"/>
        </w:rPr>
      </w:pPr>
      <w:r w:rsidRPr="00F70C68">
        <w:rPr>
          <w:rFonts w:ascii="Arial" w:hAnsi="Arial" w:cs="Arial"/>
          <w:lang w:val="en-US"/>
        </w:rPr>
        <w:t xml:space="preserve">By connecting the system to the SENNEBOGEN Troubleshooter, the operator can also find all the solution steps for troubleshooting directly. In addition, customer service can connect to the machine for diagnosis without having to be on site. The service technicians can offer solutions remotely or get an overview so that they can arrive with the right spare parts straight away, for example. This not only saves valuable time and service costs, but also increases machine availability.  </w:t>
      </w:r>
    </w:p>
    <w:p w14:paraId="2434DE16" w14:textId="7AEA3F63" w:rsidR="005E2042" w:rsidRPr="001B32EC" w:rsidRDefault="005B6F1E" w:rsidP="005E2042">
      <w:pPr>
        <w:spacing w:line="360" w:lineRule="auto"/>
        <w:rPr>
          <w:rFonts w:ascii="Arial" w:hAnsi="Arial" w:cs="Arial"/>
          <w:lang w:val="en-US"/>
        </w:rPr>
      </w:pPr>
      <w:r w:rsidRPr="001B32EC">
        <w:rPr>
          <w:rFonts w:ascii="Arial" w:hAnsi="Arial" w:cs="Arial"/>
          <w:lang w:val="en-US"/>
        </w:rPr>
        <w:t xml:space="preserve"> </w:t>
      </w:r>
    </w:p>
    <w:p w14:paraId="1B38BA13" w14:textId="7205101B" w:rsidR="005E2042" w:rsidRPr="00F70C68" w:rsidRDefault="00F70C68" w:rsidP="005E2042">
      <w:pPr>
        <w:spacing w:line="360" w:lineRule="auto"/>
        <w:rPr>
          <w:rFonts w:ascii="Arial" w:hAnsi="Arial" w:cs="Arial"/>
          <w:lang w:val="en-US"/>
        </w:rPr>
      </w:pPr>
      <w:r w:rsidRPr="00F70C68">
        <w:rPr>
          <w:rFonts w:ascii="Arial" w:hAnsi="Arial" w:cs="Arial"/>
          <w:b/>
          <w:bCs/>
          <w:lang w:val="en-US"/>
        </w:rPr>
        <w:t>Wireless software updates for maximum availability</w:t>
      </w:r>
      <w:r w:rsidR="005E2042" w:rsidRPr="00F70C68">
        <w:rPr>
          <w:rFonts w:ascii="Arial" w:hAnsi="Arial" w:cs="Arial"/>
          <w:lang w:val="en-US"/>
        </w:rPr>
        <w:br/>
      </w:r>
      <w:r w:rsidRPr="00F70C68">
        <w:rPr>
          <w:rFonts w:ascii="Arial" w:hAnsi="Arial" w:cs="Arial"/>
          <w:lang w:val="en-US"/>
        </w:rPr>
        <w:t xml:space="preserve">Another advantage of the new SENcon is that software updates can be transferred easily and conveniently “over the air”. This means that the machine's performance is always kept up to date thanks to regular and easy-to-install updates. In addition, new functions (for example with regard to automation) can be easily installed or activated long after purchase. Here, too, there is no need for on-site servicing.    </w:t>
      </w:r>
      <w:r w:rsidR="006B2156" w:rsidRPr="00F70C68">
        <w:rPr>
          <w:rFonts w:ascii="Arial" w:hAnsi="Arial" w:cs="Arial"/>
          <w:lang w:val="en-US"/>
        </w:rPr>
        <w:br/>
      </w:r>
    </w:p>
    <w:p w14:paraId="5EBDBCA8" w14:textId="013CE3CB" w:rsidR="00C502C7" w:rsidRDefault="00F70C68" w:rsidP="005E2042">
      <w:pPr>
        <w:spacing w:line="360" w:lineRule="auto"/>
        <w:rPr>
          <w:rFonts w:ascii="Arial" w:hAnsi="Arial" w:cs="Arial"/>
          <w:lang w:val="en-US"/>
        </w:rPr>
      </w:pPr>
      <w:r w:rsidRPr="00F70C68">
        <w:rPr>
          <w:rFonts w:ascii="Arial" w:hAnsi="Arial" w:cs="Arial"/>
          <w:b/>
          <w:bCs/>
          <w:lang w:val="en-US"/>
        </w:rPr>
        <w:t>Continuous analysis and machine optimization</w:t>
      </w:r>
      <w:r w:rsidR="005E2042" w:rsidRPr="00F70C68">
        <w:rPr>
          <w:rFonts w:ascii="Arial" w:hAnsi="Arial" w:cs="Arial"/>
          <w:lang w:val="en-US"/>
        </w:rPr>
        <w:br/>
      </w:r>
      <w:r w:rsidRPr="00F70C68">
        <w:rPr>
          <w:rFonts w:ascii="Arial" w:hAnsi="Arial" w:cs="Arial"/>
          <w:lang w:val="en-US"/>
        </w:rPr>
        <w:t xml:space="preserve">The communication capability of the control system not only ensures that the driver is informed in the best possible way, the connection with the SENtrack </w:t>
      </w:r>
      <w:r w:rsidR="001B32EC">
        <w:rPr>
          <w:rFonts w:ascii="Arial" w:hAnsi="Arial" w:cs="Arial"/>
          <w:lang w:val="en-US"/>
        </w:rPr>
        <w:t>telematics</w:t>
      </w:r>
      <w:r w:rsidRPr="00F70C68">
        <w:rPr>
          <w:rFonts w:ascii="Arial" w:hAnsi="Arial" w:cs="Arial"/>
          <w:lang w:val="en-US"/>
        </w:rPr>
        <w:t xml:space="preserve"> system also provides the fleet manager with a large amount of data that allows him to analyze the machine or his entire fleet in detail. Among other things, this allows the performance and utilization of the machine and </w:t>
      </w:r>
      <w:r>
        <w:rPr>
          <w:rFonts w:ascii="Arial" w:hAnsi="Arial" w:cs="Arial"/>
          <w:lang w:val="en-US"/>
        </w:rPr>
        <w:t xml:space="preserve">the </w:t>
      </w:r>
      <w:r w:rsidRPr="00F70C68">
        <w:rPr>
          <w:rFonts w:ascii="Arial" w:hAnsi="Arial" w:cs="Arial"/>
          <w:lang w:val="en-US"/>
        </w:rPr>
        <w:t>driver to be analysed and optimization potentials to be identified. Potential energy savings and predictive maintenance work can also be derived from this.</w:t>
      </w:r>
    </w:p>
    <w:p w14:paraId="6BE24C96" w14:textId="77777777" w:rsidR="00F70C68" w:rsidRPr="00F70C68" w:rsidRDefault="00F70C68" w:rsidP="005E2042">
      <w:pPr>
        <w:spacing w:line="360" w:lineRule="auto"/>
        <w:rPr>
          <w:rFonts w:ascii="Arial" w:hAnsi="Arial" w:cs="Arial"/>
          <w:lang w:val="en-US"/>
        </w:rPr>
      </w:pPr>
    </w:p>
    <w:p w14:paraId="3342DA63" w14:textId="450BCD20" w:rsidR="006B2156" w:rsidRPr="00F70C68" w:rsidRDefault="00F70C68" w:rsidP="005E2042">
      <w:pPr>
        <w:spacing w:line="360" w:lineRule="auto"/>
        <w:rPr>
          <w:rFonts w:ascii="Arial" w:hAnsi="Arial" w:cs="Arial"/>
          <w:lang w:val="en-US"/>
        </w:rPr>
      </w:pPr>
      <w:r w:rsidRPr="00F70C68">
        <w:rPr>
          <w:rFonts w:ascii="Arial" w:hAnsi="Arial" w:cs="Arial"/>
          <w:lang w:val="en-US"/>
        </w:rPr>
        <w:t>All in all, the intelligent networking and communication capability of the new SENcon control system has created the basis for the long-term technological development of SENNEBOGEN machines - with technologies and functions that leave our customers and users all options open for the future.</w:t>
      </w:r>
    </w:p>
    <w:p w14:paraId="6FE60CFC" w14:textId="77777777" w:rsidR="000C6EBD" w:rsidRPr="00F70C68" w:rsidRDefault="000C6EBD" w:rsidP="005E2042">
      <w:pPr>
        <w:spacing w:line="360" w:lineRule="auto"/>
        <w:rPr>
          <w:rFonts w:ascii="Arial" w:hAnsi="Arial" w:cs="Arial"/>
          <w:lang w:val="en-US"/>
        </w:rPr>
      </w:pPr>
    </w:p>
    <w:p w14:paraId="53391632" w14:textId="77777777" w:rsidR="000C6EBD" w:rsidRPr="00F70C68" w:rsidRDefault="000C6EBD" w:rsidP="005E2042">
      <w:pPr>
        <w:spacing w:line="360" w:lineRule="auto"/>
        <w:rPr>
          <w:rFonts w:ascii="Arial" w:hAnsi="Arial" w:cs="Arial"/>
          <w:lang w:val="en-US"/>
        </w:rPr>
      </w:pPr>
    </w:p>
    <w:p w14:paraId="5F2F2369" w14:textId="77777777" w:rsidR="000C6EBD" w:rsidRPr="00F70C68" w:rsidRDefault="000C6EBD" w:rsidP="005E2042">
      <w:pPr>
        <w:spacing w:line="360" w:lineRule="auto"/>
        <w:rPr>
          <w:rFonts w:ascii="Arial" w:hAnsi="Arial" w:cs="Arial"/>
          <w:lang w:val="en-US"/>
        </w:rPr>
      </w:pPr>
    </w:p>
    <w:p w14:paraId="5B88CED1" w14:textId="77777777" w:rsidR="000C6EBD" w:rsidRPr="00F70C68" w:rsidRDefault="000C6EBD" w:rsidP="005E2042">
      <w:pPr>
        <w:spacing w:line="360" w:lineRule="auto"/>
        <w:rPr>
          <w:rFonts w:ascii="Arial" w:hAnsi="Arial" w:cs="Arial"/>
          <w:lang w:val="en-US"/>
        </w:rPr>
      </w:pPr>
    </w:p>
    <w:p w14:paraId="1B78F276" w14:textId="77777777" w:rsidR="000C6EBD" w:rsidRPr="00F70C68" w:rsidRDefault="000C6EBD" w:rsidP="005E2042">
      <w:pPr>
        <w:spacing w:line="360" w:lineRule="auto"/>
        <w:rPr>
          <w:rFonts w:ascii="Arial" w:hAnsi="Arial" w:cs="Arial"/>
          <w:lang w:val="en-US"/>
        </w:rPr>
      </w:pPr>
    </w:p>
    <w:p w14:paraId="22B55CF9" w14:textId="77777777" w:rsidR="005721C2" w:rsidRPr="00F70C68" w:rsidRDefault="005721C2" w:rsidP="005E2042">
      <w:pPr>
        <w:spacing w:line="360" w:lineRule="auto"/>
        <w:rPr>
          <w:rFonts w:ascii="Arial" w:hAnsi="Arial" w:cs="Arial"/>
          <w:lang w:val="en-US"/>
        </w:rPr>
      </w:pPr>
    </w:p>
    <w:p w14:paraId="365ABBBE" w14:textId="64D6DC25" w:rsidR="005721C2" w:rsidRPr="00F70C68" w:rsidRDefault="000C6EBD" w:rsidP="005E2042">
      <w:pPr>
        <w:spacing w:line="360" w:lineRule="auto"/>
        <w:rPr>
          <w:rFonts w:ascii="Arial" w:hAnsi="Arial" w:cs="Arial"/>
          <w:b/>
          <w:lang w:val="en-US"/>
        </w:rPr>
      </w:pPr>
      <w:r>
        <w:rPr>
          <w:noProof/>
        </w:rPr>
        <w:drawing>
          <wp:anchor distT="0" distB="0" distL="114300" distR="114300" simplePos="0" relativeHeight="251726336" behindDoc="0" locked="0" layoutInCell="1" allowOverlap="1" wp14:anchorId="1DF549C2" wp14:editId="77D3D501">
            <wp:simplePos x="0" y="0"/>
            <wp:positionH relativeFrom="column">
              <wp:posOffset>17780</wp:posOffset>
            </wp:positionH>
            <wp:positionV relativeFrom="paragraph">
              <wp:posOffset>1334711</wp:posOffset>
            </wp:positionV>
            <wp:extent cx="5760720" cy="3213735"/>
            <wp:effectExtent l="0" t="0" r="0" b="5715"/>
            <wp:wrapTopAndBottom/>
            <wp:docPr id="3499458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45867"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13735"/>
                    </a:xfrm>
                    <a:prstGeom prst="rect">
                      <a:avLst/>
                    </a:prstGeom>
                  </pic:spPr>
                </pic:pic>
              </a:graphicData>
            </a:graphic>
          </wp:anchor>
        </w:drawing>
      </w:r>
      <w:r w:rsidR="00F70C68" w:rsidRPr="00F70C68">
        <w:rPr>
          <w:rFonts w:ascii="Arial" w:hAnsi="Arial" w:cs="Arial"/>
          <w:b/>
          <w:lang w:val="en-US"/>
        </w:rPr>
        <w:t>Captions</w:t>
      </w:r>
      <w:r w:rsidR="005721C2" w:rsidRPr="00F70C68">
        <w:rPr>
          <w:rFonts w:ascii="Arial" w:hAnsi="Arial" w:cs="Arial"/>
          <w:b/>
          <w:lang w:val="en-US"/>
        </w:rPr>
        <w:t xml:space="preserve"> </w:t>
      </w:r>
    </w:p>
    <w:p w14:paraId="19414434" w14:textId="76494289" w:rsidR="008D1027" w:rsidRPr="00F70C68" w:rsidRDefault="000C6EBD" w:rsidP="008D1027">
      <w:pPr>
        <w:spacing w:line="360" w:lineRule="auto"/>
        <w:rPr>
          <w:rFonts w:ascii="Arial" w:hAnsi="Arial" w:cs="Arial"/>
          <w:i/>
          <w:iCs/>
          <w:lang w:val="en-US"/>
        </w:rPr>
      </w:pPr>
      <w:r w:rsidRPr="00F70C68">
        <w:rPr>
          <w:rFonts w:ascii="Arial" w:hAnsi="Arial" w:cs="Arial"/>
          <w:lang w:val="en-US"/>
        </w:rPr>
        <w:br/>
      </w:r>
      <w:r w:rsidR="00F70C68" w:rsidRPr="00F70C68">
        <w:rPr>
          <w:rFonts w:ascii="Arial" w:hAnsi="Arial" w:cs="Arial"/>
          <w:lang w:val="en-US"/>
        </w:rPr>
        <w:t xml:space="preserve">Image 1: </w:t>
      </w:r>
      <w:r w:rsidR="00F70C68" w:rsidRPr="00F70C68">
        <w:rPr>
          <w:rFonts w:ascii="Arial" w:hAnsi="Arial" w:cs="Arial"/>
          <w:i/>
          <w:iCs/>
          <w:lang w:val="en-US"/>
        </w:rPr>
        <w:t>The new SENNEBOGEN control system SENcon creates the basis for the long-</w:t>
      </w:r>
      <w:r w:rsidR="00F70C68" w:rsidRPr="00F70C68">
        <w:rPr>
          <w:rFonts w:ascii="Arial" w:hAnsi="Arial" w:cs="Arial"/>
          <w:i/>
          <w:iCs/>
          <w:lang w:val="en-US"/>
        </w:rPr>
        <w:lastRenderedPageBreak/>
        <w:t>term technological further development of the machines through its intelligent networking and communication capability.</w:t>
      </w:r>
    </w:p>
    <w:p w14:paraId="41F82D63" w14:textId="440FE5CC" w:rsidR="005721C2" w:rsidRPr="00F70C68" w:rsidRDefault="005721C2" w:rsidP="008D1027">
      <w:pPr>
        <w:spacing w:line="360" w:lineRule="auto"/>
        <w:rPr>
          <w:rFonts w:ascii="Arial" w:hAnsi="Arial" w:cs="Arial"/>
          <w:i/>
          <w:iCs/>
          <w:lang w:val="en-US"/>
        </w:rPr>
      </w:pPr>
    </w:p>
    <w:p w14:paraId="4A823093" w14:textId="6F70DEE8" w:rsidR="005721C2" w:rsidRPr="00F70C68" w:rsidRDefault="005721C2" w:rsidP="008D1027">
      <w:pPr>
        <w:spacing w:line="360" w:lineRule="auto"/>
        <w:rPr>
          <w:rFonts w:ascii="Arial" w:hAnsi="Arial" w:cs="Arial"/>
          <w:i/>
          <w:iCs/>
          <w:lang w:val="en-US"/>
        </w:rPr>
      </w:pPr>
    </w:p>
    <w:p w14:paraId="7F216586" w14:textId="77777777" w:rsidR="000C6EBD" w:rsidRPr="00F70C68" w:rsidRDefault="000C6EBD" w:rsidP="008D1027">
      <w:pPr>
        <w:spacing w:line="360" w:lineRule="auto"/>
        <w:rPr>
          <w:rFonts w:ascii="Arial" w:hAnsi="Arial" w:cs="Arial"/>
          <w:lang w:val="en-US"/>
        </w:rPr>
      </w:pPr>
    </w:p>
    <w:p w14:paraId="313C74B6" w14:textId="77777777" w:rsidR="000C6EBD" w:rsidRPr="00F70C68" w:rsidRDefault="000C6EBD" w:rsidP="008D1027">
      <w:pPr>
        <w:spacing w:line="360" w:lineRule="auto"/>
        <w:rPr>
          <w:rFonts w:ascii="Arial" w:hAnsi="Arial" w:cs="Arial"/>
          <w:lang w:val="en-US"/>
        </w:rPr>
      </w:pPr>
    </w:p>
    <w:p w14:paraId="42408DC6" w14:textId="77777777" w:rsidR="000C6EBD" w:rsidRPr="00F70C68" w:rsidRDefault="000C6EBD" w:rsidP="008D1027">
      <w:pPr>
        <w:spacing w:line="360" w:lineRule="auto"/>
        <w:rPr>
          <w:rFonts w:ascii="Arial" w:hAnsi="Arial" w:cs="Arial"/>
          <w:lang w:val="en-US"/>
        </w:rPr>
      </w:pPr>
    </w:p>
    <w:p w14:paraId="2767B128" w14:textId="77777777" w:rsidR="000C6EBD" w:rsidRPr="00F70C68" w:rsidRDefault="000C6EBD" w:rsidP="008D1027">
      <w:pPr>
        <w:spacing w:line="360" w:lineRule="auto"/>
        <w:rPr>
          <w:rFonts w:ascii="Arial" w:hAnsi="Arial" w:cs="Arial"/>
          <w:lang w:val="en-US"/>
        </w:rPr>
      </w:pPr>
    </w:p>
    <w:p w14:paraId="47689E39" w14:textId="77777777" w:rsidR="000C6EBD" w:rsidRPr="00F70C68" w:rsidRDefault="000C6EBD" w:rsidP="008D1027">
      <w:pPr>
        <w:spacing w:line="360" w:lineRule="auto"/>
        <w:rPr>
          <w:rFonts w:ascii="Arial" w:hAnsi="Arial" w:cs="Arial"/>
          <w:lang w:val="en-US"/>
        </w:rPr>
      </w:pPr>
    </w:p>
    <w:p w14:paraId="121765F7" w14:textId="0C6C1AB1" w:rsidR="005721C2" w:rsidRPr="00F70C68" w:rsidRDefault="000C6EBD" w:rsidP="008D1027">
      <w:pPr>
        <w:spacing w:line="360" w:lineRule="auto"/>
        <w:rPr>
          <w:rFonts w:ascii="Arial" w:hAnsi="Arial" w:cs="Arial"/>
          <w:i/>
          <w:iCs/>
          <w:lang w:val="en-US"/>
        </w:rPr>
      </w:pPr>
      <w:r>
        <w:rPr>
          <w:noProof/>
        </w:rPr>
        <w:lastRenderedPageBreak/>
        <w:drawing>
          <wp:anchor distT="0" distB="0" distL="114300" distR="114300" simplePos="0" relativeHeight="251727360" behindDoc="0" locked="0" layoutInCell="1" allowOverlap="1" wp14:anchorId="3EC5072B" wp14:editId="642DFF0B">
            <wp:simplePos x="0" y="0"/>
            <wp:positionH relativeFrom="column">
              <wp:posOffset>949857</wp:posOffset>
            </wp:positionH>
            <wp:positionV relativeFrom="paragraph">
              <wp:posOffset>1030014</wp:posOffset>
            </wp:positionV>
            <wp:extent cx="3506470" cy="4911725"/>
            <wp:effectExtent l="0" t="0" r="0" b="3175"/>
            <wp:wrapTopAndBottom/>
            <wp:docPr id="651201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20145" name=""/>
                    <pic:cNvPicPr/>
                  </pic:nvPicPr>
                  <pic:blipFill>
                    <a:blip r:embed="rId9">
                      <a:extLst>
                        <a:ext uri="{28A0092B-C50C-407E-A947-70E740481C1C}">
                          <a14:useLocalDpi xmlns:a14="http://schemas.microsoft.com/office/drawing/2010/main" val="0"/>
                        </a:ext>
                      </a:extLst>
                    </a:blip>
                    <a:stretch>
                      <a:fillRect/>
                    </a:stretch>
                  </pic:blipFill>
                  <pic:spPr>
                    <a:xfrm>
                      <a:off x="0" y="0"/>
                      <a:ext cx="3506470" cy="4911725"/>
                    </a:xfrm>
                    <a:prstGeom prst="rect">
                      <a:avLst/>
                    </a:prstGeom>
                  </pic:spPr>
                </pic:pic>
              </a:graphicData>
            </a:graphic>
            <wp14:sizeRelH relativeFrom="margin">
              <wp14:pctWidth>0</wp14:pctWidth>
            </wp14:sizeRelH>
            <wp14:sizeRelV relativeFrom="margin">
              <wp14:pctHeight>0</wp14:pctHeight>
            </wp14:sizeRelV>
          </wp:anchor>
        </w:drawing>
      </w:r>
      <w:r w:rsidR="004B1924" w:rsidRPr="00F70C68">
        <w:rPr>
          <w:rFonts w:ascii="Arial" w:hAnsi="Arial" w:cs="Arial"/>
          <w:lang w:val="en-US"/>
        </w:rPr>
        <w:br/>
      </w:r>
      <w:r w:rsidR="00F70C68" w:rsidRPr="00F70C68">
        <w:rPr>
          <w:rFonts w:ascii="Arial" w:hAnsi="Arial" w:cs="Arial"/>
          <w:lang w:val="en-US"/>
        </w:rPr>
        <w:t xml:space="preserve">Image 2: </w:t>
      </w:r>
      <w:r w:rsidR="00F70C68" w:rsidRPr="00F70C68">
        <w:rPr>
          <w:rFonts w:ascii="Arial" w:hAnsi="Arial" w:cs="Arial"/>
          <w:i/>
          <w:iCs/>
          <w:lang w:val="en-US"/>
        </w:rPr>
        <w:t>Intuitive and user-friendly: All basic functions can be controlled on a single 10-inch touch display in the cab.</w:t>
      </w:r>
    </w:p>
    <w:p w14:paraId="2565D9BF" w14:textId="17C6EF66" w:rsidR="005721C2" w:rsidRPr="00F70C68" w:rsidRDefault="005721C2" w:rsidP="008D1027">
      <w:pPr>
        <w:spacing w:line="360" w:lineRule="auto"/>
        <w:rPr>
          <w:rFonts w:ascii="Arial" w:hAnsi="Arial" w:cs="Arial"/>
          <w:i/>
          <w:iCs/>
          <w:lang w:val="en-US"/>
        </w:rPr>
      </w:pPr>
    </w:p>
    <w:sectPr w:rsidR="005721C2" w:rsidRPr="00F70C68" w:rsidSect="00940F3C">
      <w:headerReference w:type="default" r:id="rId10"/>
      <w:footerReference w:type="default" r:id="rId11"/>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9ED12" w14:textId="77777777" w:rsidR="008A7986" w:rsidRDefault="008A7986" w:rsidP="00EF7F84">
      <w:pPr>
        <w:spacing w:after="0" w:line="240" w:lineRule="auto"/>
      </w:pPr>
      <w:r>
        <w:separator/>
      </w:r>
    </w:p>
  </w:endnote>
  <w:endnote w:type="continuationSeparator" w:id="0">
    <w:p w14:paraId="65E5F1AC" w14:textId="77777777" w:rsidR="008A7986" w:rsidRDefault="008A7986"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Basic">
    <w:panose1 w:val="00000000000000000000"/>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E7238" w14:textId="77777777"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7770CED9" wp14:editId="3DBC533E">
              <wp:simplePos x="0" y="0"/>
              <wp:positionH relativeFrom="column">
                <wp:posOffset>-529590</wp:posOffset>
              </wp:positionH>
              <wp:positionV relativeFrom="paragraph">
                <wp:posOffset>-26118</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AD3838"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2.05pt" to="486.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" strokecolor="black [3213]" strokeweight="1pt"/>
          </w:pict>
        </mc:Fallback>
      </mc:AlternateContent>
    </w:r>
  </w:p>
  <w:p w14:paraId="17E0ACFB" w14:textId="77777777" w:rsidR="00BD4763" w:rsidRPr="007438DB" w:rsidRDefault="00BD4763" w:rsidP="00BD4763">
    <w:pPr>
      <w:pStyle w:val="Fuzeile"/>
      <w:ind w:left="-567" w:right="-567"/>
      <w:rPr>
        <w:rFonts w:ascii="Arial" w:hAnsi="Arial" w:cs="Arial"/>
        <w:sz w:val="16"/>
        <w:szCs w:val="16"/>
      </w:rPr>
    </w:pPr>
    <w:r w:rsidRPr="007438DB">
      <w:rPr>
        <w:rFonts w:ascii="Arial" w:hAnsi="Arial" w:cs="Arial"/>
        <w:b/>
        <w:sz w:val="16"/>
        <w:szCs w:val="16"/>
      </w:rPr>
      <w:t>PRESS CONTACT /</w:t>
    </w:r>
    <w:r w:rsidRPr="007438DB">
      <w:rPr>
        <w:rFonts w:ascii="Arial" w:hAnsi="Arial" w:cs="Arial"/>
        <w:sz w:val="16"/>
        <w:szCs w:val="16"/>
      </w:rPr>
      <w:t xml:space="preserve"> PRESSEKONTAKT</w:t>
    </w:r>
  </w:p>
  <w:p w14:paraId="2158DC79" w14:textId="77777777" w:rsidR="00BD4763" w:rsidRPr="007438DB" w:rsidRDefault="00BD4763" w:rsidP="00BD4763">
    <w:pPr>
      <w:pStyle w:val="Fuzeile"/>
      <w:ind w:left="-567" w:right="-567"/>
      <w:rPr>
        <w:rFonts w:ascii="Arial" w:hAnsi="Arial" w:cs="Arial"/>
        <w:sz w:val="16"/>
        <w:szCs w:val="16"/>
      </w:rPr>
    </w:pPr>
  </w:p>
  <w:p w14:paraId="690EC5C7" w14:textId="25DE2766" w:rsidR="00BD4763" w:rsidRPr="007438DB" w:rsidRDefault="00EF0883" w:rsidP="00BD4763">
    <w:pPr>
      <w:pStyle w:val="Fuzeile"/>
      <w:ind w:left="-567" w:right="-567"/>
      <w:rPr>
        <w:rFonts w:ascii="Arial" w:hAnsi="Arial" w:cs="Arial"/>
        <w:sz w:val="16"/>
        <w:szCs w:val="16"/>
      </w:rPr>
    </w:pPr>
    <w:r w:rsidRPr="007438DB">
      <w:rPr>
        <w:rFonts w:ascii="Arial" w:hAnsi="Arial" w:cs="Arial"/>
        <w:sz w:val="16"/>
        <w:szCs w:val="16"/>
      </w:rPr>
      <w:t>Dr. Franziska Limbrunner</w:t>
    </w:r>
  </w:p>
  <w:p w14:paraId="76C6497E" w14:textId="480B0C25" w:rsidR="00BD4763" w:rsidRPr="00B95F01" w:rsidRDefault="008F098B" w:rsidP="00BD4763">
    <w:pPr>
      <w:pStyle w:val="Fuzeile"/>
      <w:ind w:left="-567"/>
      <w:rPr>
        <w:rFonts w:ascii="Arial" w:hAnsi="Arial" w:cs="Arial"/>
        <w:color w:val="7F7F7F" w:themeColor="text1" w:themeTint="80"/>
        <w:sz w:val="16"/>
        <w:szCs w:val="16"/>
      </w:rPr>
    </w:pPr>
    <w:r w:rsidRPr="001D29C9">
      <w:rPr>
        <w:noProof/>
        <w:lang w:eastAsia="de-DE"/>
      </w:rPr>
      <w:drawing>
        <wp:anchor distT="0" distB="0" distL="114300" distR="114300" simplePos="0" relativeHeight="251656192" behindDoc="0" locked="0" layoutInCell="1" allowOverlap="1" wp14:anchorId="7CD24776" wp14:editId="2A0C872F">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F01" w:rsidRPr="00B95F01">
      <w:rPr>
        <w:rFonts w:ascii="Arial" w:hAnsi="Arial" w:cs="Arial"/>
        <w:sz w:val="16"/>
        <w:szCs w:val="16"/>
      </w:rPr>
      <w:t>E-</w:t>
    </w:r>
    <w:r w:rsidR="00BD4763" w:rsidRPr="00B95F01">
      <w:rPr>
        <w:rFonts w:ascii="Arial" w:hAnsi="Arial" w:cs="Arial"/>
        <w:sz w:val="16"/>
        <w:szCs w:val="16"/>
      </w:rPr>
      <w:t xml:space="preserve">Mail: </w:t>
    </w:r>
    <w:hyperlink r:id="rId2" w:history="1">
      <w:r w:rsidR="00BD4763" w:rsidRPr="00B95F01">
        <w:rPr>
          <w:rStyle w:val="Hyperlink"/>
          <w:rFonts w:ascii="Arial" w:hAnsi="Arial" w:cs="Arial"/>
          <w:color w:val="auto"/>
          <w:sz w:val="16"/>
          <w:szCs w:val="16"/>
          <w:u w:val="none"/>
        </w:rPr>
        <w:t>presse@sennebogen.com</w:t>
      </w:r>
    </w:hyperlink>
    <w:r w:rsidR="00BD4763" w:rsidRPr="00B95F01">
      <w:rPr>
        <w:rFonts w:ascii="Arial" w:hAnsi="Arial" w:cs="Arial"/>
        <w:sz w:val="16"/>
        <w:szCs w:val="16"/>
      </w:rPr>
      <w:br/>
      <w:t>Tel.: 09421 / 540-</w:t>
    </w:r>
    <w:r w:rsidR="00EF0883" w:rsidRPr="00B95F01">
      <w:rPr>
        <w:rFonts w:ascii="Arial" w:hAnsi="Arial" w:cs="Arial"/>
        <w:sz w:val="16"/>
        <w:szCs w:val="16"/>
      </w:rPr>
      <w:t>361</w:t>
    </w:r>
    <w:r w:rsidR="00602CD7" w:rsidRPr="00B95F01">
      <w:rPr>
        <w:rFonts w:ascii="Arial" w:hAnsi="Arial" w:cs="Arial"/>
        <w:sz w:val="16"/>
        <w:szCs w:val="16"/>
      </w:rPr>
      <w:br/>
    </w:r>
    <w:r w:rsidR="00BD4763" w:rsidRPr="00B95F01">
      <w:rPr>
        <w:rFonts w:ascii="Arial" w:hAnsi="Arial" w:cs="Arial"/>
        <w:b/>
        <w:sz w:val="16"/>
        <w:szCs w:val="16"/>
      </w:rPr>
      <w:t>www.sennebogen.com</w:t>
    </w:r>
    <w:r w:rsidR="00D03E2D" w:rsidRPr="00B95F01">
      <w:rPr>
        <w:rFonts w:ascii="Arial" w:hAnsi="Arial" w:cs="Arial"/>
        <w:color w:val="7F7F7F" w:themeColor="text1" w:themeTint="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52A66" w14:textId="77777777" w:rsidR="008A7986" w:rsidRDefault="008A7986" w:rsidP="00EF7F84">
      <w:pPr>
        <w:spacing w:after="0" w:line="240" w:lineRule="auto"/>
      </w:pPr>
      <w:r>
        <w:separator/>
      </w:r>
    </w:p>
  </w:footnote>
  <w:footnote w:type="continuationSeparator" w:id="0">
    <w:p w14:paraId="22CEC06F" w14:textId="77777777" w:rsidR="008A7986" w:rsidRDefault="008A7986"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9FB20" w14:textId="77777777"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71916669" wp14:editId="7212C39A">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14:paraId="036D0F60"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42C52A36" wp14:editId="20F13242">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6021E33E" wp14:editId="0F17B67D">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09F39B0A" w14:textId="77777777"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916669" id="_x0000_t202" coordsize="21600,21600" o:spt="202" path="m,l,21600r21600,l21600,xe">
              <v:stroke joinstyle="miter"/>
              <v:path gradientshapeok="t" o:connecttype="rect"/>
            </v:shapetype>
            <v:shape id="Textfeld 2" o:spid="_x0000_s1027"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" filled="f" stroked="f">
              <v:textbox>
                <w:txbxContent>
                  <w:p w14:paraId="036D0F60"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42C52A36" wp14:editId="20F13242">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6021E33E" wp14:editId="0F17B67D">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09F39B0A" w14:textId="77777777" w:rsidR="002E4D79" w:rsidRPr="0022074E" w:rsidRDefault="002E4D79" w:rsidP="002E4D79">
                    <w:pPr>
                      <w:rPr>
                        <w:rFonts w:ascii="Arial" w:hAnsi="Arial" w:cs="Arial"/>
                      </w:rPr>
                    </w:pP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54E6D5B8" wp14:editId="36A1C78A">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2">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2" w15:restartNumberingAfterBreak="0">
    <w:nsid w:val="486A5682"/>
    <w:multiLevelType w:val="hybridMultilevel"/>
    <w:tmpl w:val="AE0CB77E"/>
    <w:lvl w:ilvl="0" w:tplc="EC503AA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4"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783375283">
    <w:abstractNumId w:val="3"/>
  </w:num>
  <w:num w:numId="2" w16cid:durableId="1474562209">
    <w:abstractNumId w:val="0"/>
  </w:num>
  <w:num w:numId="3" w16cid:durableId="731390275">
    <w:abstractNumId w:val="1"/>
  </w:num>
  <w:num w:numId="4" w16cid:durableId="1707023480">
    <w:abstractNumId w:val="4"/>
  </w:num>
  <w:num w:numId="5" w16cid:durableId="4632354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F84"/>
    <w:rsid w:val="00010DAC"/>
    <w:rsid w:val="0001157E"/>
    <w:rsid w:val="0001624F"/>
    <w:rsid w:val="000171DE"/>
    <w:rsid w:val="000332C5"/>
    <w:rsid w:val="00034540"/>
    <w:rsid w:val="00036512"/>
    <w:rsid w:val="00052F66"/>
    <w:rsid w:val="00073D5C"/>
    <w:rsid w:val="000852F6"/>
    <w:rsid w:val="000C6EBD"/>
    <w:rsid w:val="000D5E4C"/>
    <w:rsid w:val="000E068E"/>
    <w:rsid w:val="000E3B2A"/>
    <w:rsid w:val="00101FF4"/>
    <w:rsid w:val="00105F81"/>
    <w:rsid w:val="00121042"/>
    <w:rsid w:val="00127BCB"/>
    <w:rsid w:val="00142011"/>
    <w:rsid w:val="00143908"/>
    <w:rsid w:val="00147614"/>
    <w:rsid w:val="00163428"/>
    <w:rsid w:val="00172869"/>
    <w:rsid w:val="001756FE"/>
    <w:rsid w:val="00175755"/>
    <w:rsid w:val="001B2DAD"/>
    <w:rsid w:val="001B32EC"/>
    <w:rsid w:val="001D29C9"/>
    <w:rsid w:val="001F2485"/>
    <w:rsid w:val="0024005E"/>
    <w:rsid w:val="00247536"/>
    <w:rsid w:val="00255D69"/>
    <w:rsid w:val="0026734B"/>
    <w:rsid w:val="00267469"/>
    <w:rsid w:val="00271302"/>
    <w:rsid w:val="002A068A"/>
    <w:rsid w:val="002B514F"/>
    <w:rsid w:val="002B7689"/>
    <w:rsid w:val="002C17F6"/>
    <w:rsid w:val="002E4D79"/>
    <w:rsid w:val="003038AE"/>
    <w:rsid w:val="00304958"/>
    <w:rsid w:val="00304BE4"/>
    <w:rsid w:val="00316692"/>
    <w:rsid w:val="00321E35"/>
    <w:rsid w:val="00341260"/>
    <w:rsid w:val="0035788B"/>
    <w:rsid w:val="003601FC"/>
    <w:rsid w:val="003B3CAD"/>
    <w:rsid w:val="003C1625"/>
    <w:rsid w:val="003C3269"/>
    <w:rsid w:val="0043554F"/>
    <w:rsid w:val="00455820"/>
    <w:rsid w:val="0046450D"/>
    <w:rsid w:val="004718BB"/>
    <w:rsid w:val="004822EC"/>
    <w:rsid w:val="004B1924"/>
    <w:rsid w:val="004B6800"/>
    <w:rsid w:val="004E3CE7"/>
    <w:rsid w:val="004F120E"/>
    <w:rsid w:val="0050193E"/>
    <w:rsid w:val="00510CE8"/>
    <w:rsid w:val="00513095"/>
    <w:rsid w:val="0054440E"/>
    <w:rsid w:val="00546B81"/>
    <w:rsid w:val="00553292"/>
    <w:rsid w:val="00554348"/>
    <w:rsid w:val="00555164"/>
    <w:rsid w:val="00556039"/>
    <w:rsid w:val="0056120E"/>
    <w:rsid w:val="005631C7"/>
    <w:rsid w:val="005674DA"/>
    <w:rsid w:val="005721C2"/>
    <w:rsid w:val="005865D9"/>
    <w:rsid w:val="00590CB2"/>
    <w:rsid w:val="005B6F1E"/>
    <w:rsid w:val="005C00C1"/>
    <w:rsid w:val="005C4708"/>
    <w:rsid w:val="005C49A9"/>
    <w:rsid w:val="005D23A2"/>
    <w:rsid w:val="005E2042"/>
    <w:rsid w:val="005E7A57"/>
    <w:rsid w:val="005F54F3"/>
    <w:rsid w:val="00602B39"/>
    <w:rsid w:val="00602CD7"/>
    <w:rsid w:val="006166FF"/>
    <w:rsid w:val="00630BAC"/>
    <w:rsid w:val="00663AEE"/>
    <w:rsid w:val="00676A39"/>
    <w:rsid w:val="00686E2B"/>
    <w:rsid w:val="00690C14"/>
    <w:rsid w:val="006B10EF"/>
    <w:rsid w:val="006B2156"/>
    <w:rsid w:val="006D39EA"/>
    <w:rsid w:val="006E4F95"/>
    <w:rsid w:val="006F27D6"/>
    <w:rsid w:val="007438DB"/>
    <w:rsid w:val="007503BE"/>
    <w:rsid w:val="00763F82"/>
    <w:rsid w:val="007773F5"/>
    <w:rsid w:val="007A5398"/>
    <w:rsid w:val="007A7003"/>
    <w:rsid w:val="007D4FD8"/>
    <w:rsid w:val="007F066E"/>
    <w:rsid w:val="00803A4C"/>
    <w:rsid w:val="00842791"/>
    <w:rsid w:val="008716A2"/>
    <w:rsid w:val="008825A7"/>
    <w:rsid w:val="008A1FCC"/>
    <w:rsid w:val="008A44E1"/>
    <w:rsid w:val="008A7986"/>
    <w:rsid w:val="008D1027"/>
    <w:rsid w:val="008D7B4C"/>
    <w:rsid w:val="008F098B"/>
    <w:rsid w:val="008F6947"/>
    <w:rsid w:val="0092043D"/>
    <w:rsid w:val="00934B20"/>
    <w:rsid w:val="00940F3C"/>
    <w:rsid w:val="00952806"/>
    <w:rsid w:val="0096021E"/>
    <w:rsid w:val="009738F9"/>
    <w:rsid w:val="009A7EC3"/>
    <w:rsid w:val="009B4175"/>
    <w:rsid w:val="009B430A"/>
    <w:rsid w:val="009D57C3"/>
    <w:rsid w:val="009D72C0"/>
    <w:rsid w:val="00A056E9"/>
    <w:rsid w:val="00A063A9"/>
    <w:rsid w:val="00A1016D"/>
    <w:rsid w:val="00A36343"/>
    <w:rsid w:val="00A4624B"/>
    <w:rsid w:val="00A7199C"/>
    <w:rsid w:val="00A858C8"/>
    <w:rsid w:val="00A912B6"/>
    <w:rsid w:val="00AA262B"/>
    <w:rsid w:val="00AB189E"/>
    <w:rsid w:val="00AB4859"/>
    <w:rsid w:val="00AE569F"/>
    <w:rsid w:val="00B061B0"/>
    <w:rsid w:val="00B23874"/>
    <w:rsid w:val="00B41AB1"/>
    <w:rsid w:val="00B460E2"/>
    <w:rsid w:val="00B51EBE"/>
    <w:rsid w:val="00B617A4"/>
    <w:rsid w:val="00B72511"/>
    <w:rsid w:val="00B824C8"/>
    <w:rsid w:val="00B85AAB"/>
    <w:rsid w:val="00B93D91"/>
    <w:rsid w:val="00B95F01"/>
    <w:rsid w:val="00BB3334"/>
    <w:rsid w:val="00BC0D18"/>
    <w:rsid w:val="00BD02FA"/>
    <w:rsid w:val="00BD3E1B"/>
    <w:rsid w:val="00BD4763"/>
    <w:rsid w:val="00BE6C1C"/>
    <w:rsid w:val="00BF713D"/>
    <w:rsid w:val="00C02BCF"/>
    <w:rsid w:val="00C07778"/>
    <w:rsid w:val="00C4488E"/>
    <w:rsid w:val="00C47C63"/>
    <w:rsid w:val="00C502C7"/>
    <w:rsid w:val="00C61512"/>
    <w:rsid w:val="00C62CE5"/>
    <w:rsid w:val="00C74C6B"/>
    <w:rsid w:val="00C7506F"/>
    <w:rsid w:val="00C9532D"/>
    <w:rsid w:val="00CA10C9"/>
    <w:rsid w:val="00CB200D"/>
    <w:rsid w:val="00CB436B"/>
    <w:rsid w:val="00CC2716"/>
    <w:rsid w:val="00CD41D2"/>
    <w:rsid w:val="00D03A63"/>
    <w:rsid w:val="00D03E2D"/>
    <w:rsid w:val="00D0531A"/>
    <w:rsid w:val="00D12EE6"/>
    <w:rsid w:val="00D14761"/>
    <w:rsid w:val="00D35342"/>
    <w:rsid w:val="00D402DD"/>
    <w:rsid w:val="00D45373"/>
    <w:rsid w:val="00D4632D"/>
    <w:rsid w:val="00D701A0"/>
    <w:rsid w:val="00D83440"/>
    <w:rsid w:val="00D93257"/>
    <w:rsid w:val="00D969B9"/>
    <w:rsid w:val="00D97A64"/>
    <w:rsid w:val="00DB741D"/>
    <w:rsid w:val="00DC66F9"/>
    <w:rsid w:val="00DD36BF"/>
    <w:rsid w:val="00DD3AD5"/>
    <w:rsid w:val="00DD6575"/>
    <w:rsid w:val="00DF6304"/>
    <w:rsid w:val="00E00E95"/>
    <w:rsid w:val="00E02D64"/>
    <w:rsid w:val="00E0304E"/>
    <w:rsid w:val="00E03541"/>
    <w:rsid w:val="00E149FB"/>
    <w:rsid w:val="00E21005"/>
    <w:rsid w:val="00E36AA6"/>
    <w:rsid w:val="00E478A4"/>
    <w:rsid w:val="00E47D81"/>
    <w:rsid w:val="00E607A0"/>
    <w:rsid w:val="00E8603B"/>
    <w:rsid w:val="00EA2D65"/>
    <w:rsid w:val="00EA354A"/>
    <w:rsid w:val="00EB446E"/>
    <w:rsid w:val="00ED3478"/>
    <w:rsid w:val="00ED5603"/>
    <w:rsid w:val="00EE3B00"/>
    <w:rsid w:val="00EF0883"/>
    <w:rsid w:val="00EF1521"/>
    <w:rsid w:val="00EF15F6"/>
    <w:rsid w:val="00EF7F84"/>
    <w:rsid w:val="00F054AB"/>
    <w:rsid w:val="00F10911"/>
    <w:rsid w:val="00F11371"/>
    <w:rsid w:val="00F33A1D"/>
    <w:rsid w:val="00F52CF2"/>
    <w:rsid w:val="00F556BE"/>
    <w:rsid w:val="00F63CC5"/>
    <w:rsid w:val="00F64466"/>
    <w:rsid w:val="00F70C68"/>
    <w:rsid w:val="00F86443"/>
    <w:rsid w:val="00F86849"/>
    <w:rsid w:val="00FA2A1C"/>
    <w:rsid w:val="00FB16F5"/>
    <w:rsid w:val="00FB28E8"/>
    <w:rsid w:val="00FB3621"/>
    <w:rsid w:val="00FD41CC"/>
    <w:rsid w:val="00FD5480"/>
    <w:rsid w:val="00FE2242"/>
    <w:rsid w:val="00FE2410"/>
    <w:rsid w:val="00FF2F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4805EE50"/>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 w:type="paragraph" w:styleId="StandardWeb">
    <w:name w:val="Normal (Web)"/>
    <w:basedOn w:val="Standard"/>
    <w:uiPriority w:val="99"/>
    <w:semiHidden/>
    <w:unhideWhenUsed/>
    <w:rsid w:val="0026734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4822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769455">
      <w:bodyDiv w:val="1"/>
      <w:marLeft w:val="0"/>
      <w:marRight w:val="0"/>
      <w:marTop w:val="0"/>
      <w:marBottom w:val="0"/>
      <w:divBdr>
        <w:top w:val="none" w:sz="0" w:space="0" w:color="auto"/>
        <w:left w:val="none" w:sz="0" w:space="0" w:color="auto"/>
        <w:bottom w:val="none" w:sz="0" w:space="0" w:color="auto"/>
        <w:right w:val="none" w:sz="0" w:space="0" w:color="auto"/>
      </w:divBdr>
    </w:div>
    <w:div w:id="432097854">
      <w:bodyDiv w:val="1"/>
      <w:marLeft w:val="0"/>
      <w:marRight w:val="0"/>
      <w:marTop w:val="0"/>
      <w:marBottom w:val="0"/>
      <w:divBdr>
        <w:top w:val="none" w:sz="0" w:space="0" w:color="auto"/>
        <w:left w:val="none" w:sz="0" w:space="0" w:color="auto"/>
        <w:bottom w:val="none" w:sz="0" w:space="0" w:color="auto"/>
        <w:right w:val="none" w:sz="0" w:space="0" w:color="auto"/>
      </w:divBdr>
    </w:div>
    <w:div w:id="845903525">
      <w:bodyDiv w:val="1"/>
      <w:marLeft w:val="0"/>
      <w:marRight w:val="0"/>
      <w:marTop w:val="0"/>
      <w:marBottom w:val="0"/>
      <w:divBdr>
        <w:top w:val="none" w:sz="0" w:space="0" w:color="auto"/>
        <w:left w:val="none" w:sz="0" w:space="0" w:color="auto"/>
        <w:bottom w:val="none" w:sz="0" w:space="0" w:color="auto"/>
        <w:right w:val="none" w:sz="0" w:space="0" w:color="auto"/>
      </w:divBdr>
    </w:div>
    <w:div w:id="856191600">
      <w:bodyDiv w:val="1"/>
      <w:marLeft w:val="0"/>
      <w:marRight w:val="0"/>
      <w:marTop w:val="0"/>
      <w:marBottom w:val="0"/>
      <w:divBdr>
        <w:top w:val="none" w:sz="0" w:space="0" w:color="auto"/>
        <w:left w:val="none" w:sz="0" w:space="0" w:color="auto"/>
        <w:bottom w:val="none" w:sz="0" w:space="0" w:color="auto"/>
        <w:right w:val="none" w:sz="0" w:space="0" w:color="auto"/>
      </w:divBdr>
    </w:div>
    <w:div w:id="1318068398">
      <w:bodyDiv w:val="1"/>
      <w:marLeft w:val="0"/>
      <w:marRight w:val="0"/>
      <w:marTop w:val="0"/>
      <w:marBottom w:val="0"/>
      <w:divBdr>
        <w:top w:val="none" w:sz="0" w:space="0" w:color="auto"/>
        <w:left w:val="none" w:sz="0" w:space="0" w:color="auto"/>
        <w:bottom w:val="none" w:sz="0" w:space="0" w:color="auto"/>
        <w:right w:val="none" w:sz="0" w:space="0" w:color="auto"/>
      </w:divBdr>
    </w:div>
    <w:div w:id="1330214710">
      <w:bodyDiv w:val="1"/>
      <w:marLeft w:val="0"/>
      <w:marRight w:val="0"/>
      <w:marTop w:val="0"/>
      <w:marBottom w:val="0"/>
      <w:divBdr>
        <w:top w:val="none" w:sz="0" w:space="0" w:color="auto"/>
        <w:left w:val="none" w:sz="0" w:space="0" w:color="auto"/>
        <w:bottom w:val="none" w:sz="0" w:space="0" w:color="auto"/>
        <w:right w:val="none" w:sz="0" w:space="0" w:color="auto"/>
      </w:divBdr>
    </w:div>
    <w:div w:id="1819609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5.tif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9C671F-0793-4636-B5F3-108C25D00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656</Words>
  <Characters>4133</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Schlosser Paula</dc:creator>
  <cp:keywords/>
  <dc:description/>
  <cp:lastModifiedBy>Limbrunner Franziska</cp:lastModifiedBy>
  <cp:revision>4</cp:revision>
  <cp:lastPrinted>2025-01-30T09:29:00Z</cp:lastPrinted>
  <dcterms:created xsi:type="dcterms:W3CDTF">2025-02-06T14:38:00Z</dcterms:created>
  <dcterms:modified xsi:type="dcterms:W3CDTF">2025-02-11T07:26:00Z</dcterms:modified>
</cp:coreProperties>
</file>