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C6F0" w14:textId="542117CA" w:rsidR="00590CB2" w:rsidRPr="00497069" w:rsidRDefault="00247536" w:rsidP="00216DAA">
      <w:pPr>
        <w:pStyle w:val="Textkrper"/>
        <w:spacing w:before="100" w:line="360" w:lineRule="auto"/>
        <w:ind w:right="-22"/>
        <w:rPr>
          <w:rFonts w:ascii="Arial" w:hAnsi="Arial" w:cs="Arial"/>
          <w:lang w:val="en-US"/>
        </w:rPr>
      </w:pPr>
      <w:r>
        <w:rPr>
          <w:noProof/>
          <w:lang w:bidi="ar-SA"/>
        </w:rPr>
        <mc:AlternateContent>
          <mc:Choice Requires="wps">
            <w:drawing>
              <wp:anchor distT="0" distB="0" distL="114300" distR="114300" simplePos="0" relativeHeight="251724288" behindDoc="0" locked="0" layoutInCell="1" allowOverlap="1" wp14:anchorId="27A726D5" wp14:editId="52898C79">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207EB02C" w14:textId="7B5C59BD"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22FEC">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A726D5"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207EB02C" w14:textId="7B5C59BD"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222FEC">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497069" w:rsidRPr="00497069">
        <w:rPr>
          <w:rFonts w:ascii="Arial" w:hAnsi="Arial" w:cs="Arial"/>
          <w:b/>
          <w:sz w:val="28"/>
          <w:u w:val="single"/>
          <w:lang w:val="en-US"/>
        </w:rPr>
        <w:t xml:space="preserve">New SENNEBOGEN telescopic crane with a load capacity of 200 </w:t>
      </w:r>
      <w:r w:rsidR="00497069">
        <w:rPr>
          <w:rFonts w:ascii="Arial" w:hAnsi="Arial" w:cs="Arial"/>
          <w:b/>
          <w:sz w:val="28"/>
          <w:u w:val="single"/>
          <w:lang w:val="en-US"/>
        </w:rPr>
        <w:t>tons</w:t>
      </w:r>
    </w:p>
    <w:p w14:paraId="5863952E" w14:textId="1D6EEE43" w:rsidR="00B75B03" w:rsidRDefault="00F84D99" w:rsidP="00673477">
      <w:pPr>
        <w:spacing w:line="360" w:lineRule="auto"/>
        <w:rPr>
          <w:rFonts w:ascii="Arial" w:hAnsi="Arial" w:cs="Arial"/>
          <w:b/>
          <w:lang w:val="en-US"/>
        </w:rPr>
      </w:pPr>
      <w:r w:rsidRPr="00B75B03">
        <w:rPr>
          <w:rFonts w:ascii="Arial" w:hAnsi="Arial" w:cs="Arial"/>
          <w:b/>
          <w:lang w:val="en-US"/>
        </w:rPr>
        <w:t xml:space="preserve">Zur </w:t>
      </w:r>
      <w:r w:rsidR="00B75B03" w:rsidRPr="00B75B03">
        <w:rPr>
          <w:rFonts w:ascii="Arial" w:hAnsi="Arial" w:cs="Arial"/>
          <w:b/>
          <w:lang w:val="en-US"/>
        </w:rPr>
        <w:t>SENNEBOGEN is setting a new milestone in its crane technology at bauma 2025: With the introduction of the new 6203 E telescopic crawler crane, which has a maximum load capacity of 200 metric tons and a jib length of up to 78 m, the company is expanding its range with what is now by far the largest and most powerful model in the series. A completely revised machine control system round</w:t>
      </w:r>
      <w:r w:rsidR="00B75B03">
        <w:rPr>
          <w:rFonts w:ascii="Arial" w:hAnsi="Arial" w:cs="Arial"/>
          <w:b/>
          <w:lang w:val="en-US"/>
        </w:rPr>
        <w:t>s</w:t>
      </w:r>
      <w:r w:rsidR="00B75B03" w:rsidRPr="00B75B03">
        <w:rPr>
          <w:rFonts w:ascii="Arial" w:hAnsi="Arial" w:cs="Arial"/>
          <w:b/>
          <w:lang w:val="en-US"/>
        </w:rPr>
        <w:t xml:space="preserve"> off the new crane. </w:t>
      </w:r>
    </w:p>
    <w:p w14:paraId="3926A52B" w14:textId="77777777" w:rsidR="00B75B03" w:rsidRPr="00B75B03" w:rsidRDefault="00B75B03" w:rsidP="00673477">
      <w:pPr>
        <w:spacing w:line="360" w:lineRule="auto"/>
        <w:rPr>
          <w:rFonts w:ascii="Arial" w:hAnsi="Arial" w:cs="Arial"/>
          <w:lang w:val="en-US"/>
        </w:rPr>
      </w:pPr>
      <w:r w:rsidRPr="00B75B03">
        <w:rPr>
          <w:rFonts w:ascii="Arial" w:hAnsi="Arial" w:cs="Arial"/>
          <w:lang w:val="en-US"/>
        </w:rPr>
        <w:t xml:space="preserve">Now firmly established on the international market, more and more contractors and crane hire companies are recognising the advantages and versatility of telescopic crawler cranes and are increasingly finding ways to use them. ‘SENNEBOGEN has over 33 years of experience with mobile and telescopic crawler cranes. One market trend that we are now observing is the growing demand for large telescopic crawler cranes. To meet this demand, we are now expanding our range significantly upwards with the new 200-ton crane,’ explains Managing Director Erich Sennebogen. </w:t>
      </w:r>
    </w:p>
    <w:p w14:paraId="14D05771" w14:textId="0810BA26" w:rsidR="00AD06E7" w:rsidRPr="00B75B03" w:rsidRDefault="00B75B03" w:rsidP="00673477">
      <w:pPr>
        <w:spacing w:line="360" w:lineRule="auto"/>
        <w:rPr>
          <w:rFonts w:ascii="Arial" w:hAnsi="Arial" w:cs="Arial"/>
          <w:b/>
          <w:bCs/>
          <w:lang w:val="en-US"/>
        </w:rPr>
      </w:pPr>
      <w:r w:rsidRPr="00B75B03">
        <w:rPr>
          <w:rFonts w:ascii="Arial" w:hAnsi="Arial" w:cs="Arial"/>
          <w:lang w:val="en-US"/>
        </w:rPr>
        <w:t xml:space="preserve">The 6203 E is now the tenth telescopic crawler crane model in the manufacturer's range and demonstrates its strengths above all when high capacities are required with varying radii and difficult construction site conditions. The crane is powered by an efficient 194 kW Stage V diesel engine which, like all SENNEBOGEN cranes with Stage V engines, can be easily operated with HVO if desired. The main and auxiliary winches are driven by high-pressure-regulated variable displacement hydraulic motors, which give them an impressive pulling force of 135 kN each and rope speeds of up to 115 m/min. The machine is predestined for heavy precast concrete assembly, bridge and infrastructure construction and as an agile service and auxiliary crane for the construction of wind turbines.  </w:t>
      </w:r>
      <w:r w:rsidR="00497069" w:rsidRPr="00B75B03">
        <w:rPr>
          <w:rFonts w:ascii="Arial" w:hAnsi="Arial" w:cs="Arial"/>
          <w:b/>
          <w:bCs/>
          <w:lang w:val="en-US"/>
        </w:rPr>
        <w:br/>
      </w:r>
    </w:p>
    <w:p w14:paraId="41CD4B87" w14:textId="77777777" w:rsidR="00497069" w:rsidRPr="00B75B03" w:rsidRDefault="00497069" w:rsidP="00673477">
      <w:pPr>
        <w:spacing w:line="360" w:lineRule="auto"/>
        <w:rPr>
          <w:rFonts w:ascii="Arial" w:hAnsi="Arial" w:cs="Arial"/>
          <w:b/>
          <w:bCs/>
          <w:lang w:val="en-US"/>
        </w:rPr>
      </w:pPr>
    </w:p>
    <w:p w14:paraId="18E7F41B" w14:textId="77777777" w:rsidR="00C602E7" w:rsidRPr="00C602E7" w:rsidRDefault="00C602E7" w:rsidP="00673477">
      <w:pPr>
        <w:spacing w:line="360" w:lineRule="auto"/>
        <w:rPr>
          <w:rFonts w:ascii="Arial" w:hAnsi="Arial" w:cs="Arial"/>
          <w:b/>
          <w:bCs/>
          <w:lang w:val="en-US"/>
        </w:rPr>
      </w:pPr>
      <w:r w:rsidRPr="00C602E7">
        <w:rPr>
          <w:rFonts w:ascii="Arial" w:hAnsi="Arial" w:cs="Arial"/>
          <w:b/>
          <w:bCs/>
          <w:lang w:val="en-US"/>
        </w:rPr>
        <w:t>High load capacities in any situation</w:t>
      </w:r>
    </w:p>
    <w:p w14:paraId="224A161E" w14:textId="77777777" w:rsidR="00C602E7" w:rsidRDefault="00C602E7" w:rsidP="00673477">
      <w:pPr>
        <w:spacing w:line="360" w:lineRule="auto"/>
        <w:rPr>
          <w:rFonts w:ascii="Arial" w:hAnsi="Arial" w:cs="Arial"/>
          <w:bCs/>
          <w:lang w:val="en-US"/>
        </w:rPr>
      </w:pPr>
      <w:r w:rsidRPr="00C602E7">
        <w:rPr>
          <w:rFonts w:ascii="Arial" w:hAnsi="Arial" w:cs="Arial"/>
          <w:bCs/>
          <w:lang w:val="en-US"/>
        </w:rPr>
        <w:t xml:space="preserve">The 6203 E has a 6-section Pin Boom that can be telescoped up to 56.4 metres. The Pin Boom telescoping system proves to be particularly light and stable and therefore achieves </w:t>
      </w:r>
      <w:r w:rsidRPr="00C602E7">
        <w:rPr>
          <w:rFonts w:ascii="Arial" w:hAnsi="Arial" w:cs="Arial"/>
          <w:bCs/>
          <w:lang w:val="en-US"/>
        </w:rPr>
        <w:lastRenderedPageBreak/>
        <w:t xml:space="preserve">outstanding lifting capacities even with long boom lengths. On the 200-tonner, an additional pin point at 90% extension on each telescopic section further increases the rigidity of the boom, which means that the lifting capacities are extremely impressive even at great lengths. </w:t>
      </w:r>
    </w:p>
    <w:p w14:paraId="3D0A87BB" w14:textId="62AC5E7F" w:rsidR="00441256" w:rsidRPr="00C602E7" w:rsidRDefault="00C602E7" w:rsidP="00673477">
      <w:pPr>
        <w:spacing w:line="360" w:lineRule="auto"/>
        <w:rPr>
          <w:rFonts w:ascii="Arial" w:hAnsi="Arial" w:cs="Arial"/>
          <w:bCs/>
          <w:lang w:val="en-US"/>
        </w:rPr>
      </w:pPr>
      <w:r w:rsidRPr="00C602E7">
        <w:rPr>
          <w:rFonts w:ascii="Arial" w:hAnsi="Arial" w:cs="Arial"/>
          <w:bCs/>
          <w:lang w:val="en-US"/>
        </w:rPr>
        <w:t xml:space="preserve">The 6203 demonstrates its capabilities with long boom lengths, but is extremely strong with short boom lengths and at angles of up to 4 degrees. This makes it particularly suitable for tasks on uneven construction sites or in pick-and-carry operation. The </w:t>
      </w:r>
      <w:r w:rsidR="00A57262">
        <w:rPr>
          <w:rFonts w:ascii="Arial" w:hAnsi="Arial" w:cs="Arial"/>
          <w:bCs/>
          <w:lang w:val="en-US"/>
        </w:rPr>
        <w:t>boom length</w:t>
      </w:r>
      <w:r w:rsidRPr="00C602E7">
        <w:rPr>
          <w:rFonts w:ascii="Arial" w:hAnsi="Arial" w:cs="Arial"/>
          <w:bCs/>
          <w:lang w:val="en-US"/>
        </w:rPr>
        <w:t xml:space="preserve"> can also be extended to up to 78 m with a hydraulically adjustable jib - an option that makes it particularly suitable for structural engineering. To keep operation as simple as possible, the most effective boom configurations are preset with 16 so-called ‘Extend Modes’. Switching between the extend modes is possible and saves valuable time when adjusting the boom length.</w:t>
      </w:r>
    </w:p>
    <w:p w14:paraId="3B70040D" w14:textId="77777777" w:rsidR="00C602E7" w:rsidRPr="00C602E7" w:rsidRDefault="00C602E7" w:rsidP="00673477">
      <w:pPr>
        <w:spacing w:line="360" w:lineRule="auto"/>
        <w:rPr>
          <w:rFonts w:ascii="Arial" w:hAnsi="Arial" w:cs="Arial"/>
          <w:b/>
          <w:lang w:val="en-US"/>
        </w:rPr>
      </w:pPr>
    </w:p>
    <w:p w14:paraId="71B1EA5E" w14:textId="77777777" w:rsidR="00C602E7" w:rsidRPr="003351EA" w:rsidRDefault="00C602E7" w:rsidP="00673477">
      <w:pPr>
        <w:spacing w:line="360" w:lineRule="auto"/>
        <w:rPr>
          <w:rFonts w:ascii="Arial" w:hAnsi="Arial" w:cs="Arial"/>
          <w:b/>
          <w:lang w:val="en-US"/>
        </w:rPr>
      </w:pPr>
      <w:r w:rsidRPr="003351EA">
        <w:rPr>
          <w:rFonts w:ascii="Arial" w:hAnsi="Arial" w:cs="Arial"/>
          <w:b/>
          <w:lang w:val="en-US"/>
        </w:rPr>
        <w:t>High stability with great flexibility</w:t>
      </w:r>
    </w:p>
    <w:p w14:paraId="402891EC" w14:textId="47F6F2B7" w:rsidR="00440087" w:rsidRDefault="00C602E7" w:rsidP="00673477">
      <w:pPr>
        <w:spacing w:line="360" w:lineRule="auto"/>
        <w:rPr>
          <w:rFonts w:ascii="Arial" w:hAnsi="Arial" w:cs="Arial"/>
          <w:lang w:val="en-US"/>
        </w:rPr>
      </w:pPr>
      <w:r w:rsidRPr="00C602E7">
        <w:rPr>
          <w:rFonts w:ascii="Arial" w:hAnsi="Arial" w:cs="Arial"/>
          <w:lang w:val="en-US"/>
        </w:rPr>
        <w:t>The telescopic crawler undercarriage has a maximum track width of 6.0 m, which can be reduced to up to 3.5 m depending on the requirements of the construction site. Thanks to the particularly robust design of the undercarriage and the high load capacities in the inclined position, the 200 t telecrane is particularly powerful, especially for pick and carry tasks, and can travel with 100% of the specified load capacity on the hook. It can also slew the specified load capacities a full 360 degrees. The 1,000 mm double grouser track shoes fitted as standard offer maximum stability and minimise floor pressure. For more sensitive surfaces, durable polyamide plates can also be used as an option to prevent damage.</w:t>
      </w:r>
    </w:p>
    <w:p w14:paraId="548F75BC" w14:textId="77777777" w:rsidR="00C602E7" w:rsidRPr="00C602E7" w:rsidRDefault="00C602E7" w:rsidP="00673477">
      <w:pPr>
        <w:spacing w:line="360" w:lineRule="auto"/>
        <w:rPr>
          <w:rFonts w:ascii="Arial" w:hAnsi="Arial" w:cs="Arial"/>
          <w:lang w:val="en-US"/>
        </w:rPr>
      </w:pPr>
    </w:p>
    <w:p w14:paraId="4FBEACF4" w14:textId="77777777" w:rsidR="00C602E7" w:rsidRPr="003351EA" w:rsidRDefault="00C602E7" w:rsidP="00673477">
      <w:pPr>
        <w:spacing w:line="360" w:lineRule="auto"/>
        <w:rPr>
          <w:rFonts w:ascii="Arial" w:hAnsi="Arial" w:cs="Arial"/>
          <w:b/>
          <w:lang w:val="en-US"/>
        </w:rPr>
      </w:pPr>
      <w:r w:rsidRPr="003351EA">
        <w:rPr>
          <w:rFonts w:ascii="Arial" w:hAnsi="Arial" w:cs="Arial"/>
          <w:b/>
          <w:lang w:val="en-US"/>
        </w:rPr>
        <w:t>Completely revised machine control: the new SENCON Load Control SLC</w:t>
      </w:r>
    </w:p>
    <w:p w14:paraId="193FF5E4" w14:textId="77777777" w:rsidR="00C602E7" w:rsidRDefault="00C602E7" w:rsidP="00673477">
      <w:pPr>
        <w:spacing w:line="360" w:lineRule="auto"/>
        <w:rPr>
          <w:rFonts w:ascii="Arial" w:hAnsi="Arial" w:cs="Arial"/>
          <w:lang w:val="en-US"/>
        </w:rPr>
      </w:pPr>
      <w:r w:rsidRPr="00C602E7">
        <w:rPr>
          <w:rFonts w:ascii="Arial" w:hAnsi="Arial" w:cs="Arial"/>
          <w:lang w:val="en-US"/>
        </w:rPr>
        <w:t xml:space="preserve">Like all large SENNEBOGEN telescopic cranes, this telescopic crane is also equipped with the tried and tested Maxcab large-capacity cab, which can be tilted by 20 degrees as standard and therefore always offers the operator an optimum view of the load. As an option, the cab can be raised hydraulically to a viewing height of 5.70 metres and tilted by 30 </w:t>
      </w:r>
      <w:r w:rsidRPr="00C602E7">
        <w:rPr>
          <w:rFonts w:ascii="Arial" w:hAnsi="Arial" w:cs="Arial"/>
          <w:lang w:val="en-US"/>
        </w:rPr>
        <w:lastRenderedPageBreak/>
        <w:t xml:space="preserve">degrees. Cameras to the rear and to the right extend the driver's field of vision to the entire safety and working area.     </w:t>
      </w:r>
    </w:p>
    <w:p w14:paraId="5CB8EC67" w14:textId="4AB0DBA0" w:rsidR="002630BD" w:rsidRPr="00C602E7" w:rsidRDefault="00C602E7" w:rsidP="00673477">
      <w:pPr>
        <w:spacing w:line="360" w:lineRule="auto"/>
        <w:rPr>
          <w:rFonts w:ascii="Arial" w:hAnsi="Arial" w:cs="Arial"/>
          <w:lang w:val="en-US"/>
        </w:rPr>
      </w:pPr>
      <w:r w:rsidRPr="00C602E7">
        <w:rPr>
          <w:rFonts w:ascii="Arial" w:hAnsi="Arial" w:cs="Arial"/>
          <w:lang w:val="en-US"/>
        </w:rPr>
        <w:t>An absolute highlight in terms of driver assistance is the new SLC - SENCON Load Control machine control system. To make operating the crane as comfortable as possible for the operator, a separate control system with its own screen has been integrated into the cab in accordance with automotive standards. The new system is an addition to the existing SENCON (SENNEBOGEN Control System) and provides all valuable data on the lifting process on a large, clearly organised display in addition to the load moment limitation. The extend modes can also be conveniently set here. There is furthermore a floor pressure display calculated in real time. Operation of the large touch display is particularly simple and intuitive and offers the driver valuable support when working with the machine. Diagnostic data on the machine and engine can still be found in the SENCON as usual.</w:t>
      </w:r>
    </w:p>
    <w:p w14:paraId="0844A85E" w14:textId="77777777" w:rsidR="00C602E7" w:rsidRPr="00C602E7" w:rsidRDefault="00C602E7" w:rsidP="00673477">
      <w:pPr>
        <w:spacing w:line="360" w:lineRule="auto"/>
        <w:rPr>
          <w:rFonts w:ascii="Arial" w:hAnsi="Arial" w:cs="Arial"/>
          <w:b/>
          <w:lang w:val="en-US"/>
        </w:rPr>
      </w:pPr>
    </w:p>
    <w:p w14:paraId="70BBD34E" w14:textId="77777777" w:rsidR="00C602E7" w:rsidRPr="00C602E7" w:rsidRDefault="00C602E7" w:rsidP="00673477">
      <w:pPr>
        <w:spacing w:line="360" w:lineRule="auto"/>
        <w:rPr>
          <w:rFonts w:ascii="Arial" w:hAnsi="Arial" w:cs="Arial"/>
          <w:b/>
          <w:lang w:val="en-US"/>
        </w:rPr>
      </w:pPr>
      <w:r w:rsidRPr="00C602E7">
        <w:rPr>
          <w:rFonts w:ascii="Arial" w:hAnsi="Arial" w:cs="Arial"/>
          <w:b/>
          <w:lang w:val="en-US"/>
        </w:rPr>
        <w:t>Easy to transport and self-assembly</w:t>
      </w:r>
    </w:p>
    <w:p w14:paraId="130A33D4" w14:textId="14CC118E" w:rsidR="002630BD" w:rsidRPr="00C602E7" w:rsidRDefault="00C602E7" w:rsidP="00C602E7">
      <w:pPr>
        <w:spacing w:line="360" w:lineRule="auto"/>
        <w:rPr>
          <w:rFonts w:ascii="Arial" w:hAnsi="Arial" w:cs="Arial"/>
          <w:lang w:val="en-US"/>
        </w:rPr>
      </w:pPr>
      <w:r w:rsidRPr="00C602E7">
        <w:rPr>
          <w:rFonts w:ascii="Arial" w:hAnsi="Arial" w:cs="Arial"/>
          <w:lang w:val="en-US"/>
        </w:rPr>
        <w:t xml:space="preserve">The crane has a transport width of just 3 metres without the crawler tracks and can be transported in 7 units. Once on site, the 200 t crane, like all SENNEBOGEN telescopic cranes, is able to unload itself from a low loader and assemble itself in just a few steps.  </w:t>
      </w:r>
    </w:p>
    <w:p w14:paraId="2F0ACCFE" w14:textId="77777777" w:rsidR="00C602E7" w:rsidRPr="003351EA" w:rsidRDefault="00C602E7" w:rsidP="00673477">
      <w:pPr>
        <w:spacing w:line="360" w:lineRule="auto"/>
        <w:rPr>
          <w:rFonts w:ascii="Arial" w:hAnsi="Arial" w:cs="Arial"/>
          <w:b/>
          <w:lang w:val="en-US"/>
        </w:rPr>
      </w:pPr>
    </w:p>
    <w:p w14:paraId="13E6D42B" w14:textId="77777777" w:rsidR="00A57262" w:rsidRPr="00222FEC" w:rsidRDefault="00A57262" w:rsidP="00673477">
      <w:pPr>
        <w:spacing w:line="360" w:lineRule="auto"/>
        <w:rPr>
          <w:rFonts w:ascii="Arial" w:hAnsi="Arial" w:cs="Arial"/>
          <w:b/>
          <w:lang w:val="en-US"/>
        </w:rPr>
      </w:pPr>
      <w:r w:rsidRPr="00222FEC">
        <w:rPr>
          <w:rFonts w:ascii="Arial" w:hAnsi="Arial" w:cs="Arial"/>
          <w:b/>
          <w:lang w:val="en-US"/>
        </w:rPr>
        <w:t>Environmentally friendly and service-friendly</w:t>
      </w:r>
    </w:p>
    <w:p w14:paraId="7C04F3C2" w14:textId="5D33D798" w:rsidR="002630BD" w:rsidRDefault="00A57262" w:rsidP="00673477">
      <w:pPr>
        <w:spacing w:line="360" w:lineRule="auto"/>
        <w:rPr>
          <w:rFonts w:ascii="Arial" w:hAnsi="Arial" w:cs="Arial"/>
          <w:lang w:val="en-US"/>
        </w:rPr>
      </w:pPr>
      <w:r w:rsidRPr="00A57262">
        <w:rPr>
          <w:rFonts w:ascii="Arial" w:hAnsi="Arial" w:cs="Arial"/>
          <w:lang w:val="en-US"/>
        </w:rPr>
        <w:t xml:space="preserve">In terms of service-friendliness, the crane shines with its tried-and-tested SENNEBOGEN technology, which avoids overengineering in line with the motto ‘keep it simple’. This means that hydraulics and electrics are still used where electronics offer no added value. The clear arrangement of all maintenance and service points as well as clear labelling of components make orientation easy and ensure that the machine is quickly available again when servicing is required. State-of-the-art engine, drive and exhaust systems as well as large-dimensioned lines and valves ensure efficient operation and protect not only your wallet but also the environment.   </w:t>
      </w:r>
    </w:p>
    <w:p w14:paraId="1E974EA4" w14:textId="77777777" w:rsidR="00A57262" w:rsidRPr="00A57262" w:rsidRDefault="00A57262" w:rsidP="00673477">
      <w:pPr>
        <w:spacing w:line="360" w:lineRule="auto"/>
        <w:rPr>
          <w:rFonts w:ascii="Arial" w:hAnsi="Arial" w:cs="Arial"/>
          <w:lang w:val="en-US"/>
        </w:rPr>
      </w:pPr>
    </w:p>
    <w:p w14:paraId="60344CEA" w14:textId="77777777" w:rsidR="00A57262" w:rsidRPr="003351EA" w:rsidRDefault="00A57262" w:rsidP="00673477">
      <w:pPr>
        <w:spacing w:line="360" w:lineRule="auto"/>
        <w:rPr>
          <w:rFonts w:ascii="Arial" w:hAnsi="Arial" w:cs="Arial"/>
          <w:b/>
          <w:lang w:val="en-US"/>
        </w:rPr>
      </w:pPr>
      <w:r w:rsidRPr="003351EA">
        <w:rPr>
          <w:rFonts w:ascii="Arial" w:hAnsi="Arial" w:cs="Arial"/>
          <w:b/>
          <w:lang w:val="en-US"/>
        </w:rPr>
        <w:lastRenderedPageBreak/>
        <w:t xml:space="preserve">Presentation at the bauma 2025 </w:t>
      </w:r>
    </w:p>
    <w:p w14:paraId="657DD6D2" w14:textId="2940FB86" w:rsidR="005674DA" w:rsidRPr="00A57262" w:rsidRDefault="00A57262" w:rsidP="001C211B">
      <w:pPr>
        <w:spacing w:line="360" w:lineRule="auto"/>
        <w:rPr>
          <w:rFonts w:ascii="Arial" w:hAnsi="Arial" w:cs="Arial"/>
          <w:i/>
          <w:lang w:val="en-US"/>
        </w:rPr>
      </w:pPr>
      <w:r w:rsidRPr="00A57262">
        <w:rPr>
          <w:rFonts w:ascii="Arial" w:hAnsi="Arial" w:cs="Arial"/>
          <w:lang w:val="en-US"/>
        </w:rPr>
        <w:t xml:space="preserve">The 6203 E will be on display as one of the new cranes at the SENNEBOGEN booth at the </w:t>
      </w:r>
      <w:r>
        <w:rPr>
          <w:rFonts w:ascii="Arial" w:hAnsi="Arial" w:cs="Arial"/>
          <w:lang w:val="en-US"/>
        </w:rPr>
        <w:t xml:space="preserve">bauma </w:t>
      </w:r>
      <w:r w:rsidRPr="00A57262">
        <w:rPr>
          <w:rFonts w:ascii="Arial" w:hAnsi="Arial" w:cs="Arial"/>
          <w:lang w:val="en-US"/>
        </w:rPr>
        <w:t>outdoor area FM.712, Munich</w:t>
      </w:r>
      <w:r>
        <w:rPr>
          <w:rFonts w:ascii="Arial" w:hAnsi="Arial" w:cs="Arial"/>
          <w:lang w:val="en-US"/>
        </w:rPr>
        <w:t xml:space="preserve"> Trade Fair</w:t>
      </w:r>
      <w:r w:rsidRPr="00A57262">
        <w:rPr>
          <w:rFonts w:ascii="Arial" w:hAnsi="Arial" w:cs="Arial"/>
          <w:lang w:val="en-US"/>
        </w:rPr>
        <w:t xml:space="preserve">, from 7 April to 13 April 2025, where it will be presented to the public for the first time.  </w:t>
      </w:r>
    </w:p>
    <w:p w14:paraId="2045DEA8" w14:textId="77777777" w:rsidR="005F76ED" w:rsidRPr="00A57262" w:rsidRDefault="005F76ED" w:rsidP="001C211B">
      <w:pPr>
        <w:spacing w:line="360" w:lineRule="auto"/>
        <w:rPr>
          <w:rFonts w:ascii="Arial" w:hAnsi="Arial" w:cs="Arial"/>
          <w:i/>
          <w:lang w:val="en-US"/>
        </w:rPr>
      </w:pPr>
    </w:p>
    <w:p w14:paraId="28819142" w14:textId="77777777" w:rsidR="005F76ED" w:rsidRPr="00A57262" w:rsidRDefault="005F76ED" w:rsidP="001C211B">
      <w:pPr>
        <w:spacing w:line="360" w:lineRule="auto"/>
        <w:rPr>
          <w:rFonts w:ascii="Arial" w:hAnsi="Arial" w:cs="Arial"/>
          <w:i/>
          <w:lang w:val="en-US"/>
        </w:rPr>
      </w:pPr>
    </w:p>
    <w:p w14:paraId="73CF4D6D" w14:textId="77777777" w:rsidR="005F76ED" w:rsidRPr="00A57262" w:rsidRDefault="005F76ED" w:rsidP="001C211B">
      <w:pPr>
        <w:spacing w:line="360" w:lineRule="auto"/>
        <w:rPr>
          <w:rFonts w:ascii="Arial" w:hAnsi="Arial" w:cs="Arial"/>
          <w:i/>
          <w:lang w:val="en-US"/>
        </w:rPr>
      </w:pPr>
    </w:p>
    <w:p w14:paraId="3C7B1B4E" w14:textId="77777777" w:rsidR="005F76ED" w:rsidRPr="00A57262" w:rsidRDefault="005F76ED" w:rsidP="001C211B">
      <w:pPr>
        <w:spacing w:line="360" w:lineRule="auto"/>
        <w:rPr>
          <w:rFonts w:ascii="Arial" w:hAnsi="Arial" w:cs="Arial"/>
          <w:i/>
          <w:lang w:val="en-US"/>
        </w:rPr>
      </w:pPr>
    </w:p>
    <w:p w14:paraId="1C951F13" w14:textId="77777777" w:rsidR="005F76ED" w:rsidRPr="00A57262" w:rsidRDefault="005F76ED" w:rsidP="001C211B">
      <w:pPr>
        <w:spacing w:line="360" w:lineRule="auto"/>
        <w:rPr>
          <w:rFonts w:ascii="Arial" w:hAnsi="Arial" w:cs="Arial"/>
          <w:i/>
          <w:lang w:val="en-US"/>
        </w:rPr>
      </w:pPr>
    </w:p>
    <w:p w14:paraId="68C68ACE" w14:textId="77777777" w:rsidR="005F76ED" w:rsidRPr="00A57262" w:rsidRDefault="005F76ED" w:rsidP="001C211B">
      <w:pPr>
        <w:spacing w:line="360" w:lineRule="auto"/>
        <w:rPr>
          <w:rFonts w:ascii="Arial" w:hAnsi="Arial" w:cs="Arial"/>
          <w:i/>
          <w:lang w:val="en-US"/>
        </w:rPr>
      </w:pPr>
    </w:p>
    <w:p w14:paraId="4778955C" w14:textId="77777777" w:rsidR="005F76ED" w:rsidRPr="00A57262" w:rsidRDefault="005F76ED" w:rsidP="001C211B">
      <w:pPr>
        <w:spacing w:line="360" w:lineRule="auto"/>
        <w:rPr>
          <w:rFonts w:ascii="Arial" w:hAnsi="Arial" w:cs="Arial"/>
          <w:i/>
          <w:lang w:val="en-US"/>
        </w:rPr>
      </w:pPr>
    </w:p>
    <w:p w14:paraId="391C7390" w14:textId="77777777" w:rsidR="005F76ED" w:rsidRPr="00A57262" w:rsidRDefault="005F76ED" w:rsidP="001C211B">
      <w:pPr>
        <w:spacing w:line="360" w:lineRule="auto"/>
        <w:rPr>
          <w:rFonts w:ascii="Arial" w:hAnsi="Arial" w:cs="Arial"/>
          <w:i/>
          <w:lang w:val="en-US"/>
        </w:rPr>
      </w:pPr>
    </w:p>
    <w:p w14:paraId="34771542" w14:textId="77777777" w:rsidR="005F76ED" w:rsidRPr="00A57262" w:rsidRDefault="005F76ED" w:rsidP="001C211B">
      <w:pPr>
        <w:spacing w:line="360" w:lineRule="auto"/>
        <w:rPr>
          <w:rFonts w:ascii="Arial" w:hAnsi="Arial" w:cs="Arial"/>
          <w:i/>
          <w:lang w:val="en-US"/>
        </w:rPr>
      </w:pPr>
    </w:p>
    <w:p w14:paraId="1AC4FADB" w14:textId="77777777" w:rsidR="005F76ED" w:rsidRPr="00A57262" w:rsidRDefault="005F76ED" w:rsidP="001C211B">
      <w:pPr>
        <w:spacing w:line="360" w:lineRule="auto"/>
        <w:rPr>
          <w:rFonts w:ascii="Arial" w:hAnsi="Arial" w:cs="Arial"/>
          <w:i/>
          <w:lang w:val="en-US"/>
        </w:rPr>
      </w:pPr>
    </w:p>
    <w:p w14:paraId="37D414CC" w14:textId="77777777" w:rsidR="005F76ED" w:rsidRDefault="005F76ED" w:rsidP="001C211B">
      <w:pPr>
        <w:spacing w:line="360" w:lineRule="auto"/>
        <w:rPr>
          <w:rFonts w:ascii="Arial" w:hAnsi="Arial" w:cs="Arial"/>
          <w:i/>
          <w:lang w:val="en-US"/>
        </w:rPr>
      </w:pPr>
    </w:p>
    <w:p w14:paraId="0997974E" w14:textId="77777777" w:rsidR="00A57262" w:rsidRDefault="00A57262" w:rsidP="001C211B">
      <w:pPr>
        <w:spacing w:line="360" w:lineRule="auto"/>
        <w:rPr>
          <w:rFonts w:ascii="Arial" w:hAnsi="Arial" w:cs="Arial"/>
          <w:i/>
          <w:lang w:val="en-US"/>
        </w:rPr>
      </w:pPr>
    </w:p>
    <w:p w14:paraId="2F066E8B" w14:textId="77777777" w:rsidR="00A57262" w:rsidRDefault="00A57262" w:rsidP="001C211B">
      <w:pPr>
        <w:spacing w:line="360" w:lineRule="auto"/>
        <w:rPr>
          <w:rFonts w:ascii="Arial" w:hAnsi="Arial" w:cs="Arial"/>
          <w:i/>
          <w:lang w:val="en-US"/>
        </w:rPr>
      </w:pPr>
    </w:p>
    <w:p w14:paraId="3247161B" w14:textId="77777777" w:rsidR="00A57262" w:rsidRDefault="00A57262" w:rsidP="001C211B">
      <w:pPr>
        <w:spacing w:line="360" w:lineRule="auto"/>
        <w:rPr>
          <w:rFonts w:ascii="Arial" w:hAnsi="Arial" w:cs="Arial"/>
          <w:i/>
          <w:lang w:val="en-US"/>
        </w:rPr>
      </w:pPr>
    </w:p>
    <w:p w14:paraId="5104AC99" w14:textId="77777777" w:rsidR="00A57262" w:rsidRDefault="00A57262" w:rsidP="001C211B">
      <w:pPr>
        <w:spacing w:line="360" w:lineRule="auto"/>
        <w:rPr>
          <w:rFonts w:ascii="Arial" w:hAnsi="Arial" w:cs="Arial"/>
          <w:i/>
          <w:lang w:val="en-US"/>
        </w:rPr>
      </w:pPr>
    </w:p>
    <w:p w14:paraId="2A4D57E8" w14:textId="77777777" w:rsidR="00A57262" w:rsidRDefault="00A57262" w:rsidP="001C211B">
      <w:pPr>
        <w:spacing w:line="360" w:lineRule="auto"/>
        <w:rPr>
          <w:rFonts w:ascii="Arial" w:hAnsi="Arial" w:cs="Arial"/>
          <w:i/>
          <w:lang w:val="en-US"/>
        </w:rPr>
      </w:pPr>
    </w:p>
    <w:p w14:paraId="45B4ECB6" w14:textId="77777777" w:rsidR="00A57262" w:rsidRDefault="00A57262" w:rsidP="001C211B">
      <w:pPr>
        <w:spacing w:line="360" w:lineRule="auto"/>
        <w:rPr>
          <w:rFonts w:ascii="Arial" w:hAnsi="Arial" w:cs="Arial"/>
          <w:i/>
          <w:lang w:val="en-US"/>
        </w:rPr>
      </w:pPr>
    </w:p>
    <w:p w14:paraId="4C8BAFFD" w14:textId="77777777" w:rsidR="00A57262" w:rsidRPr="00A57262" w:rsidRDefault="00A57262" w:rsidP="001C211B">
      <w:pPr>
        <w:spacing w:line="360" w:lineRule="auto"/>
        <w:rPr>
          <w:rFonts w:ascii="Arial" w:hAnsi="Arial" w:cs="Arial"/>
          <w:i/>
          <w:lang w:val="en-US"/>
        </w:rPr>
      </w:pPr>
    </w:p>
    <w:p w14:paraId="597AD731" w14:textId="115D7A02" w:rsidR="005F76ED" w:rsidRDefault="00A57262" w:rsidP="001C211B">
      <w:pPr>
        <w:spacing w:line="360" w:lineRule="auto"/>
        <w:rPr>
          <w:rFonts w:ascii="Arial" w:hAnsi="Arial" w:cs="Arial"/>
          <w:b/>
        </w:rPr>
      </w:pPr>
      <w:r>
        <w:rPr>
          <w:rFonts w:ascii="Arial" w:hAnsi="Arial" w:cs="Arial"/>
          <w:b/>
        </w:rPr>
        <w:lastRenderedPageBreak/>
        <w:t>Captions:</w:t>
      </w:r>
    </w:p>
    <w:p w14:paraId="4CC9D3FB" w14:textId="4B117D22" w:rsidR="005F76ED" w:rsidRDefault="003351EA" w:rsidP="001C211B">
      <w:pPr>
        <w:spacing w:line="360" w:lineRule="auto"/>
        <w:rPr>
          <w:rFonts w:ascii="Arial" w:hAnsi="Arial" w:cs="Arial"/>
          <w:i/>
        </w:rPr>
      </w:pPr>
      <w:r>
        <w:rPr>
          <w:noProof/>
        </w:rPr>
        <w:drawing>
          <wp:inline distT="0" distB="0" distL="0" distR="0" wp14:anchorId="78FA6DEB" wp14:editId="01DA1DF8">
            <wp:extent cx="5760720" cy="3902075"/>
            <wp:effectExtent l="0" t="0" r="0" b="3175"/>
            <wp:docPr id="665485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5301" name=""/>
                    <pic:cNvPicPr/>
                  </pic:nvPicPr>
                  <pic:blipFill>
                    <a:blip r:embed="rId8"/>
                    <a:stretch>
                      <a:fillRect/>
                    </a:stretch>
                  </pic:blipFill>
                  <pic:spPr>
                    <a:xfrm>
                      <a:off x="0" y="0"/>
                      <a:ext cx="5760720" cy="3902075"/>
                    </a:xfrm>
                    <a:prstGeom prst="rect">
                      <a:avLst/>
                    </a:prstGeom>
                  </pic:spPr>
                </pic:pic>
              </a:graphicData>
            </a:graphic>
          </wp:inline>
        </w:drawing>
      </w:r>
    </w:p>
    <w:p w14:paraId="31E8FE90" w14:textId="7DC6E47A" w:rsidR="005F76ED" w:rsidRPr="00A57262" w:rsidRDefault="00A57262" w:rsidP="001C211B">
      <w:pPr>
        <w:spacing w:line="360" w:lineRule="auto"/>
        <w:rPr>
          <w:rFonts w:ascii="Arial" w:hAnsi="Arial" w:cs="Arial"/>
          <w:i/>
          <w:lang w:val="en-US"/>
        </w:rPr>
      </w:pPr>
      <w:r w:rsidRPr="00A57262">
        <w:rPr>
          <w:rFonts w:ascii="Arial" w:hAnsi="Arial" w:cs="Arial"/>
          <w:iCs/>
          <w:lang w:val="en-US"/>
        </w:rPr>
        <w:t>Image 1:</w:t>
      </w:r>
      <w:r w:rsidRPr="00A57262">
        <w:rPr>
          <w:rFonts w:ascii="Arial" w:hAnsi="Arial" w:cs="Arial"/>
          <w:i/>
          <w:lang w:val="en-US"/>
        </w:rPr>
        <w:t xml:space="preserve"> The new 200 </w:t>
      </w:r>
      <w:r>
        <w:rPr>
          <w:rFonts w:ascii="Arial" w:hAnsi="Arial" w:cs="Arial"/>
          <w:i/>
          <w:lang w:val="en-US"/>
        </w:rPr>
        <w:t>ton</w:t>
      </w:r>
      <w:r w:rsidRPr="00A57262">
        <w:rPr>
          <w:rFonts w:ascii="Arial" w:hAnsi="Arial" w:cs="Arial"/>
          <w:i/>
          <w:lang w:val="en-US"/>
        </w:rPr>
        <w:t xml:space="preserve"> telescopic crawler crane 6203 E from SENNEBOGEN celebrates its trade fair premiere at bauma 2025 in Munich.</w:t>
      </w:r>
    </w:p>
    <w:p w14:paraId="7F86458A" w14:textId="77777777" w:rsidR="00A57262" w:rsidRDefault="00A57262" w:rsidP="00A57262">
      <w:pPr>
        <w:spacing w:line="360" w:lineRule="auto"/>
        <w:rPr>
          <w:rFonts w:ascii="Arial" w:hAnsi="Arial" w:cs="Arial"/>
          <w:iCs/>
          <w:lang w:val="en-US"/>
        </w:rPr>
      </w:pPr>
    </w:p>
    <w:p w14:paraId="32421B18" w14:textId="0E7345F2" w:rsidR="00A57262" w:rsidRDefault="00A57262" w:rsidP="00A57262">
      <w:pPr>
        <w:spacing w:line="360" w:lineRule="auto"/>
        <w:rPr>
          <w:rFonts w:ascii="Arial" w:hAnsi="Arial" w:cs="Arial"/>
          <w:iCs/>
          <w:lang w:val="en-US"/>
        </w:rPr>
      </w:pPr>
    </w:p>
    <w:p w14:paraId="3D16F789" w14:textId="5702E8CD" w:rsidR="00222FEC" w:rsidRPr="00222FEC" w:rsidRDefault="00222FEC" w:rsidP="00A57262">
      <w:pPr>
        <w:spacing w:line="360" w:lineRule="auto"/>
        <w:rPr>
          <w:rFonts w:ascii="Arial" w:hAnsi="Arial" w:cs="Arial"/>
          <w:i/>
          <w:iCs/>
          <w:lang w:val="en-US"/>
        </w:rPr>
      </w:pPr>
      <w:r w:rsidRPr="0076637D">
        <w:rPr>
          <w:iCs/>
          <w:noProof/>
        </w:rPr>
        <w:lastRenderedPageBreak/>
        <w:drawing>
          <wp:anchor distT="0" distB="0" distL="114300" distR="114300" simplePos="0" relativeHeight="251726336" behindDoc="0" locked="0" layoutInCell="1" allowOverlap="1" wp14:anchorId="6119B6F9" wp14:editId="21AB0068">
            <wp:simplePos x="0" y="0"/>
            <wp:positionH relativeFrom="column">
              <wp:posOffset>-47625</wp:posOffset>
            </wp:positionH>
            <wp:positionV relativeFrom="paragraph">
              <wp:posOffset>823595</wp:posOffset>
            </wp:positionV>
            <wp:extent cx="5760720" cy="3767455"/>
            <wp:effectExtent l="0" t="0" r="0" b="4445"/>
            <wp:wrapTopAndBottom/>
            <wp:docPr id="128355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5528"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767455"/>
                    </a:xfrm>
                    <a:prstGeom prst="rect">
                      <a:avLst/>
                    </a:prstGeom>
                  </pic:spPr>
                </pic:pic>
              </a:graphicData>
            </a:graphic>
          </wp:anchor>
        </w:drawing>
      </w:r>
      <w:r>
        <w:rPr>
          <w:rFonts w:ascii="Arial" w:hAnsi="Arial" w:cs="Arial"/>
          <w:iCs/>
          <w:lang w:val="en-US"/>
        </w:rPr>
        <w:t xml:space="preserve">Image 2: </w:t>
      </w:r>
      <w:r w:rsidRPr="00222FEC">
        <w:rPr>
          <w:rFonts w:ascii="Arial" w:hAnsi="Arial" w:cs="Arial"/>
          <w:i/>
          <w:iCs/>
          <w:lang w:val="en-US"/>
        </w:rPr>
        <w:t>Equipped with the 6-section pin boom, the SENNEBOGEN 6203 E is particularly strong in pick and carry tasks and when lifting at an inclination of up to 4 degrees.</w:t>
      </w:r>
    </w:p>
    <w:p w14:paraId="486B0D4E" w14:textId="77777777" w:rsidR="00A57262" w:rsidRDefault="00A57262" w:rsidP="00A57262">
      <w:pPr>
        <w:spacing w:line="360" w:lineRule="auto"/>
        <w:rPr>
          <w:rFonts w:ascii="Arial" w:hAnsi="Arial" w:cs="Arial"/>
          <w:iCs/>
          <w:lang w:val="en-US"/>
        </w:rPr>
      </w:pPr>
    </w:p>
    <w:p w14:paraId="2E3CD13D" w14:textId="77777777" w:rsidR="00A57262" w:rsidRDefault="00A57262" w:rsidP="00A57262">
      <w:pPr>
        <w:spacing w:line="360" w:lineRule="auto"/>
        <w:rPr>
          <w:rFonts w:ascii="Arial" w:hAnsi="Arial" w:cs="Arial"/>
          <w:iCs/>
          <w:lang w:val="en-US"/>
        </w:rPr>
      </w:pPr>
    </w:p>
    <w:p w14:paraId="55C5F376" w14:textId="77777777" w:rsidR="00A57262" w:rsidRDefault="00A57262" w:rsidP="00A57262">
      <w:pPr>
        <w:spacing w:line="360" w:lineRule="auto"/>
        <w:rPr>
          <w:rFonts w:ascii="Arial" w:hAnsi="Arial" w:cs="Arial"/>
          <w:iCs/>
          <w:lang w:val="en-US"/>
        </w:rPr>
      </w:pPr>
    </w:p>
    <w:p w14:paraId="227EC51E" w14:textId="2C7A1E50" w:rsidR="00A57262" w:rsidRPr="00A57262" w:rsidRDefault="00A57262" w:rsidP="00E2559E">
      <w:pPr>
        <w:spacing w:line="360" w:lineRule="auto"/>
        <w:rPr>
          <w:rFonts w:ascii="Arial" w:hAnsi="Arial" w:cs="Arial"/>
          <w:i/>
          <w:lang w:val="en-US"/>
        </w:rPr>
      </w:pPr>
    </w:p>
    <w:p w14:paraId="3963BABD" w14:textId="576D54F8" w:rsidR="005F76ED" w:rsidRPr="00A57262" w:rsidRDefault="005F76ED" w:rsidP="001C211B">
      <w:pPr>
        <w:spacing w:line="360" w:lineRule="auto"/>
        <w:rPr>
          <w:rFonts w:ascii="Arial" w:hAnsi="Arial" w:cs="Arial"/>
          <w:i/>
          <w:lang w:val="en-US"/>
        </w:rPr>
      </w:pPr>
    </w:p>
    <w:sectPr w:rsidR="005F76ED" w:rsidRPr="00A57262"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D5740" w14:textId="77777777" w:rsidR="00782C4C" w:rsidRDefault="00782C4C" w:rsidP="00EF7F84">
      <w:pPr>
        <w:spacing w:after="0" w:line="240" w:lineRule="auto"/>
      </w:pPr>
      <w:r>
        <w:separator/>
      </w:r>
    </w:p>
  </w:endnote>
  <w:endnote w:type="continuationSeparator" w:id="0">
    <w:p w14:paraId="4379171F" w14:textId="77777777" w:rsidR="00782C4C" w:rsidRDefault="00782C4C"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B42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0C0BE128" wp14:editId="3EC97287">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110F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599324B1" w14:textId="77777777" w:rsidR="00BD4763" w:rsidRPr="000A61CF" w:rsidRDefault="00BD4763" w:rsidP="00BD4763">
    <w:pPr>
      <w:pStyle w:val="Fuzeile"/>
      <w:ind w:left="-567" w:right="-567"/>
      <w:rPr>
        <w:rFonts w:ascii="Arial" w:hAnsi="Arial" w:cs="Arial"/>
        <w:sz w:val="16"/>
        <w:szCs w:val="16"/>
      </w:rPr>
    </w:pPr>
    <w:r w:rsidRPr="000A61CF">
      <w:rPr>
        <w:rFonts w:ascii="Arial" w:hAnsi="Arial" w:cs="Arial"/>
        <w:b/>
        <w:sz w:val="16"/>
        <w:szCs w:val="16"/>
      </w:rPr>
      <w:t>PRESS CONTACT /</w:t>
    </w:r>
    <w:r w:rsidRPr="000A61CF">
      <w:rPr>
        <w:rFonts w:ascii="Arial" w:hAnsi="Arial" w:cs="Arial"/>
        <w:sz w:val="16"/>
        <w:szCs w:val="16"/>
      </w:rPr>
      <w:t xml:space="preserve"> PRESSEKONTAKT</w:t>
    </w:r>
  </w:p>
  <w:p w14:paraId="7CF3830C" w14:textId="77777777" w:rsidR="00BD4763" w:rsidRPr="000A61CF" w:rsidRDefault="00BD4763" w:rsidP="00BD4763">
    <w:pPr>
      <w:pStyle w:val="Fuzeile"/>
      <w:ind w:left="-567" w:right="-567"/>
      <w:rPr>
        <w:rFonts w:ascii="Arial" w:hAnsi="Arial" w:cs="Arial"/>
        <w:sz w:val="16"/>
        <w:szCs w:val="16"/>
      </w:rPr>
    </w:pPr>
  </w:p>
  <w:p w14:paraId="24F76104" w14:textId="489A8041" w:rsidR="00BD4763" w:rsidRPr="000A61CF" w:rsidRDefault="000A61CF" w:rsidP="00BD4763">
    <w:pPr>
      <w:pStyle w:val="Fuzeile"/>
      <w:ind w:left="-567" w:right="-567"/>
      <w:rPr>
        <w:rFonts w:ascii="Arial" w:hAnsi="Arial" w:cs="Arial"/>
        <w:sz w:val="16"/>
        <w:szCs w:val="16"/>
      </w:rPr>
    </w:pPr>
    <w:r w:rsidRPr="000A61CF">
      <w:rPr>
        <w:rFonts w:ascii="Arial" w:hAnsi="Arial" w:cs="Arial"/>
        <w:sz w:val="16"/>
        <w:szCs w:val="16"/>
      </w:rPr>
      <w:t xml:space="preserve">Dr. </w:t>
    </w:r>
    <w:r w:rsidR="00D86F36" w:rsidRPr="000A61CF">
      <w:rPr>
        <w:rFonts w:ascii="Arial" w:hAnsi="Arial" w:cs="Arial"/>
        <w:sz w:val="16"/>
        <w:szCs w:val="16"/>
      </w:rPr>
      <w:t>Franziska Limbrunner</w:t>
    </w:r>
  </w:p>
  <w:p w14:paraId="4151A175" w14:textId="5E748FD8" w:rsidR="00BD4763" w:rsidRPr="000A61CF"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513B8B52" wp14:editId="745CA04D">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F" w:rsidRPr="000A61CF">
      <w:rPr>
        <w:rFonts w:ascii="Arial" w:hAnsi="Arial" w:cs="Arial"/>
        <w:sz w:val="16"/>
        <w:szCs w:val="16"/>
      </w:rPr>
      <w:t>E-</w:t>
    </w:r>
    <w:r w:rsidR="00BD4763" w:rsidRPr="000A61CF">
      <w:rPr>
        <w:rFonts w:ascii="Arial" w:hAnsi="Arial" w:cs="Arial"/>
        <w:sz w:val="16"/>
        <w:szCs w:val="16"/>
      </w:rPr>
      <w:t xml:space="preserve">Mail: </w:t>
    </w:r>
    <w:hyperlink r:id="rId2" w:history="1">
      <w:r w:rsidR="00BD4763" w:rsidRPr="000A61CF">
        <w:rPr>
          <w:rStyle w:val="Hyperlink"/>
          <w:rFonts w:ascii="Arial" w:hAnsi="Arial" w:cs="Arial"/>
          <w:color w:val="auto"/>
          <w:sz w:val="16"/>
          <w:szCs w:val="16"/>
          <w:u w:val="none"/>
        </w:rPr>
        <w:t>presse@sennebogen.com</w:t>
      </w:r>
    </w:hyperlink>
    <w:r w:rsidR="00BD4763" w:rsidRPr="000A61CF">
      <w:rPr>
        <w:rFonts w:ascii="Arial" w:hAnsi="Arial" w:cs="Arial"/>
        <w:sz w:val="16"/>
        <w:szCs w:val="16"/>
      </w:rPr>
      <w:br/>
      <w:t>Tel.: 09421 / 540-3</w:t>
    </w:r>
    <w:r w:rsidR="00D86F36" w:rsidRPr="000A61CF">
      <w:rPr>
        <w:rFonts w:ascii="Arial" w:hAnsi="Arial" w:cs="Arial"/>
        <w:sz w:val="16"/>
        <w:szCs w:val="16"/>
      </w:rPr>
      <w:t>61</w:t>
    </w:r>
    <w:r w:rsidR="00602CD7" w:rsidRPr="000A61CF">
      <w:rPr>
        <w:rFonts w:ascii="Arial" w:hAnsi="Arial" w:cs="Arial"/>
        <w:sz w:val="16"/>
        <w:szCs w:val="16"/>
      </w:rPr>
      <w:br/>
    </w:r>
    <w:r w:rsidR="00BD4763" w:rsidRPr="000A61CF">
      <w:rPr>
        <w:rFonts w:ascii="Arial" w:hAnsi="Arial" w:cs="Arial"/>
        <w:b/>
        <w:sz w:val="16"/>
        <w:szCs w:val="16"/>
      </w:rPr>
      <w:t>www.sennebogen.com</w:t>
    </w:r>
    <w:r w:rsidR="00D03E2D" w:rsidRPr="000A61CF">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41AE" w14:textId="77777777" w:rsidR="00782C4C" w:rsidRDefault="00782C4C" w:rsidP="00EF7F84">
      <w:pPr>
        <w:spacing w:after="0" w:line="240" w:lineRule="auto"/>
      </w:pPr>
      <w:r>
        <w:separator/>
      </w:r>
    </w:p>
  </w:footnote>
  <w:footnote w:type="continuationSeparator" w:id="0">
    <w:p w14:paraId="4B556736" w14:textId="77777777" w:rsidR="00782C4C" w:rsidRDefault="00782C4C"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F9AD"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34B3CFE" wp14:editId="686FB5BC">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42D03097"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52D019" wp14:editId="42063F7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4BDF07C" wp14:editId="05BF6B44">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7E4F629"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4B3CFE"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42D03097"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52D019" wp14:editId="42063F7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4BDF07C" wp14:editId="05BF6B44">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47E4F629"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209BE8DB" wp14:editId="1840E131">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FD0"/>
    <w:multiLevelType w:val="hybridMultilevel"/>
    <w:tmpl w:val="B944146E"/>
    <w:lvl w:ilvl="0" w:tplc="1E0C2E24">
      <w:start w:val="1"/>
      <w:numFmt w:val="bullet"/>
      <w:lvlText w:val=""/>
      <w:lvlJc w:val="left"/>
      <w:pPr>
        <w:tabs>
          <w:tab w:val="num" w:pos="720"/>
        </w:tabs>
        <w:ind w:left="720" w:hanging="360"/>
      </w:pPr>
      <w:rPr>
        <w:rFonts w:ascii="Wingdings" w:hAnsi="Wingdings" w:hint="default"/>
      </w:rPr>
    </w:lvl>
    <w:lvl w:ilvl="1" w:tplc="8CBC6E06">
      <w:start w:val="1"/>
      <w:numFmt w:val="bullet"/>
      <w:lvlText w:val=""/>
      <w:lvlJc w:val="left"/>
      <w:pPr>
        <w:tabs>
          <w:tab w:val="num" w:pos="1440"/>
        </w:tabs>
        <w:ind w:left="1440" w:hanging="360"/>
      </w:pPr>
      <w:rPr>
        <w:rFonts w:ascii="Wingdings" w:hAnsi="Wingdings" w:hint="default"/>
      </w:rPr>
    </w:lvl>
    <w:lvl w:ilvl="2" w:tplc="7E003756" w:tentative="1">
      <w:start w:val="1"/>
      <w:numFmt w:val="bullet"/>
      <w:lvlText w:val=""/>
      <w:lvlJc w:val="left"/>
      <w:pPr>
        <w:tabs>
          <w:tab w:val="num" w:pos="2160"/>
        </w:tabs>
        <w:ind w:left="2160" w:hanging="360"/>
      </w:pPr>
      <w:rPr>
        <w:rFonts w:ascii="Wingdings" w:hAnsi="Wingdings" w:hint="default"/>
      </w:rPr>
    </w:lvl>
    <w:lvl w:ilvl="3" w:tplc="6B2C0650" w:tentative="1">
      <w:start w:val="1"/>
      <w:numFmt w:val="bullet"/>
      <w:lvlText w:val=""/>
      <w:lvlJc w:val="left"/>
      <w:pPr>
        <w:tabs>
          <w:tab w:val="num" w:pos="2880"/>
        </w:tabs>
        <w:ind w:left="2880" w:hanging="360"/>
      </w:pPr>
      <w:rPr>
        <w:rFonts w:ascii="Wingdings" w:hAnsi="Wingdings" w:hint="default"/>
      </w:rPr>
    </w:lvl>
    <w:lvl w:ilvl="4" w:tplc="88F471E2" w:tentative="1">
      <w:start w:val="1"/>
      <w:numFmt w:val="bullet"/>
      <w:lvlText w:val=""/>
      <w:lvlJc w:val="left"/>
      <w:pPr>
        <w:tabs>
          <w:tab w:val="num" w:pos="3600"/>
        </w:tabs>
        <w:ind w:left="3600" w:hanging="360"/>
      </w:pPr>
      <w:rPr>
        <w:rFonts w:ascii="Wingdings" w:hAnsi="Wingdings" w:hint="default"/>
      </w:rPr>
    </w:lvl>
    <w:lvl w:ilvl="5" w:tplc="6CA21CD8" w:tentative="1">
      <w:start w:val="1"/>
      <w:numFmt w:val="bullet"/>
      <w:lvlText w:val=""/>
      <w:lvlJc w:val="left"/>
      <w:pPr>
        <w:tabs>
          <w:tab w:val="num" w:pos="4320"/>
        </w:tabs>
        <w:ind w:left="4320" w:hanging="360"/>
      </w:pPr>
      <w:rPr>
        <w:rFonts w:ascii="Wingdings" w:hAnsi="Wingdings" w:hint="default"/>
      </w:rPr>
    </w:lvl>
    <w:lvl w:ilvl="6" w:tplc="F0F8F5AE" w:tentative="1">
      <w:start w:val="1"/>
      <w:numFmt w:val="bullet"/>
      <w:lvlText w:val=""/>
      <w:lvlJc w:val="left"/>
      <w:pPr>
        <w:tabs>
          <w:tab w:val="num" w:pos="5040"/>
        </w:tabs>
        <w:ind w:left="5040" w:hanging="360"/>
      </w:pPr>
      <w:rPr>
        <w:rFonts w:ascii="Wingdings" w:hAnsi="Wingdings" w:hint="default"/>
      </w:rPr>
    </w:lvl>
    <w:lvl w:ilvl="7" w:tplc="AD308098" w:tentative="1">
      <w:start w:val="1"/>
      <w:numFmt w:val="bullet"/>
      <w:lvlText w:val=""/>
      <w:lvlJc w:val="left"/>
      <w:pPr>
        <w:tabs>
          <w:tab w:val="num" w:pos="5760"/>
        </w:tabs>
        <w:ind w:left="5760" w:hanging="360"/>
      </w:pPr>
      <w:rPr>
        <w:rFonts w:ascii="Wingdings" w:hAnsi="Wingdings" w:hint="default"/>
      </w:rPr>
    </w:lvl>
    <w:lvl w:ilvl="8" w:tplc="C826DC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075BFA"/>
    <w:multiLevelType w:val="hybridMultilevel"/>
    <w:tmpl w:val="9ABEF532"/>
    <w:lvl w:ilvl="0" w:tplc="0144D91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2A3C9E"/>
    <w:multiLevelType w:val="hybridMultilevel"/>
    <w:tmpl w:val="747E7C22"/>
    <w:lvl w:ilvl="0" w:tplc="A24EFE92">
      <w:start w:val="1"/>
      <w:numFmt w:val="bullet"/>
      <w:lvlText w:val=""/>
      <w:lvlJc w:val="left"/>
      <w:pPr>
        <w:tabs>
          <w:tab w:val="num" w:pos="720"/>
        </w:tabs>
        <w:ind w:left="720" w:hanging="360"/>
      </w:pPr>
      <w:rPr>
        <w:rFonts w:ascii="Wingdings" w:hAnsi="Wingdings" w:hint="default"/>
      </w:rPr>
    </w:lvl>
    <w:lvl w:ilvl="1" w:tplc="CF266DF0" w:tentative="1">
      <w:start w:val="1"/>
      <w:numFmt w:val="bullet"/>
      <w:lvlText w:val=""/>
      <w:lvlJc w:val="left"/>
      <w:pPr>
        <w:tabs>
          <w:tab w:val="num" w:pos="1440"/>
        </w:tabs>
        <w:ind w:left="1440" w:hanging="360"/>
      </w:pPr>
      <w:rPr>
        <w:rFonts w:ascii="Wingdings" w:hAnsi="Wingdings" w:hint="default"/>
      </w:rPr>
    </w:lvl>
    <w:lvl w:ilvl="2" w:tplc="29AE7AEE" w:tentative="1">
      <w:start w:val="1"/>
      <w:numFmt w:val="bullet"/>
      <w:lvlText w:val=""/>
      <w:lvlJc w:val="left"/>
      <w:pPr>
        <w:tabs>
          <w:tab w:val="num" w:pos="2160"/>
        </w:tabs>
        <w:ind w:left="2160" w:hanging="360"/>
      </w:pPr>
      <w:rPr>
        <w:rFonts w:ascii="Wingdings" w:hAnsi="Wingdings" w:hint="default"/>
      </w:rPr>
    </w:lvl>
    <w:lvl w:ilvl="3" w:tplc="77C05AEE" w:tentative="1">
      <w:start w:val="1"/>
      <w:numFmt w:val="bullet"/>
      <w:lvlText w:val=""/>
      <w:lvlJc w:val="left"/>
      <w:pPr>
        <w:tabs>
          <w:tab w:val="num" w:pos="2880"/>
        </w:tabs>
        <w:ind w:left="2880" w:hanging="360"/>
      </w:pPr>
      <w:rPr>
        <w:rFonts w:ascii="Wingdings" w:hAnsi="Wingdings" w:hint="default"/>
      </w:rPr>
    </w:lvl>
    <w:lvl w:ilvl="4" w:tplc="F3583656" w:tentative="1">
      <w:start w:val="1"/>
      <w:numFmt w:val="bullet"/>
      <w:lvlText w:val=""/>
      <w:lvlJc w:val="left"/>
      <w:pPr>
        <w:tabs>
          <w:tab w:val="num" w:pos="3600"/>
        </w:tabs>
        <w:ind w:left="3600" w:hanging="360"/>
      </w:pPr>
      <w:rPr>
        <w:rFonts w:ascii="Wingdings" w:hAnsi="Wingdings" w:hint="default"/>
      </w:rPr>
    </w:lvl>
    <w:lvl w:ilvl="5" w:tplc="DF3A6EC0" w:tentative="1">
      <w:start w:val="1"/>
      <w:numFmt w:val="bullet"/>
      <w:lvlText w:val=""/>
      <w:lvlJc w:val="left"/>
      <w:pPr>
        <w:tabs>
          <w:tab w:val="num" w:pos="4320"/>
        </w:tabs>
        <w:ind w:left="4320" w:hanging="360"/>
      </w:pPr>
      <w:rPr>
        <w:rFonts w:ascii="Wingdings" w:hAnsi="Wingdings" w:hint="default"/>
      </w:rPr>
    </w:lvl>
    <w:lvl w:ilvl="6" w:tplc="25962FAC" w:tentative="1">
      <w:start w:val="1"/>
      <w:numFmt w:val="bullet"/>
      <w:lvlText w:val=""/>
      <w:lvlJc w:val="left"/>
      <w:pPr>
        <w:tabs>
          <w:tab w:val="num" w:pos="5040"/>
        </w:tabs>
        <w:ind w:left="5040" w:hanging="360"/>
      </w:pPr>
      <w:rPr>
        <w:rFonts w:ascii="Wingdings" w:hAnsi="Wingdings" w:hint="default"/>
      </w:rPr>
    </w:lvl>
    <w:lvl w:ilvl="7" w:tplc="4984B812" w:tentative="1">
      <w:start w:val="1"/>
      <w:numFmt w:val="bullet"/>
      <w:lvlText w:val=""/>
      <w:lvlJc w:val="left"/>
      <w:pPr>
        <w:tabs>
          <w:tab w:val="num" w:pos="5760"/>
        </w:tabs>
        <w:ind w:left="5760" w:hanging="360"/>
      </w:pPr>
      <w:rPr>
        <w:rFonts w:ascii="Wingdings" w:hAnsi="Wingdings" w:hint="default"/>
      </w:rPr>
    </w:lvl>
    <w:lvl w:ilvl="8" w:tplc="06D466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2C1C7E"/>
    <w:multiLevelType w:val="hybridMultilevel"/>
    <w:tmpl w:val="895AB23A"/>
    <w:lvl w:ilvl="0" w:tplc="DA30DCC2">
      <w:start w:val="1"/>
      <w:numFmt w:val="bullet"/>
      <w:lvlText w:val=""/>
      <w:lvlJc w:val="left"/>
      <w:pPr>
        <w:tabs>
          <w:tab w:val="num" w:pos="720"/>
        </w:tabs>
        <w:ind w:left="720" w:hanging="360"/>
      </w:pPr>
      <w:rPr>
        <w:rFonts w:ascii="Wingdings" w:hAnsi="Wingdings" w:hint="default"/>
      </w:rPr>
    </w:lvl>
    <w:lvl w:ilvl="1" w:tplc="B6DE12F8">
      <w:start w:val="1"/>
      <w:numFmt w:val="bullet"/>
      <w:lvlText w:val=""/>
      <w:lvlJc w:val="left"/>
      <w:pPr>
        <w:tabs>
          <w:tab w:val="num" w:pos="1440"/>
        </w:tabs>
        <w:ind w:left="1440" w:hanging="360"/>
      </w:pPr>
      <w:rPr>
        <w:rFonts w:ascii="Wingdings" w:hAnsi="Wingdings" w:hint="default"/>
      </w:rPr>
    </w:lvl>
    <w:lvl w:ilvl="2" w:tplc="324CEB9C" w:tentative="1">
      <w:start w:val="1"/>
      <w:numFmt w:val="bullet"/>
      <w:lvlText w:val=""/>
      <w:lvlJc w:val="left"/>
      <w:pPr>
        <w:tabs>
          <w:tab w:val="num" w:pos="2160"/>
        </w:tabs>
        <w:ind w:left="2160" w:hanging="360"/>
      </w:pPr>
      <w:rPr>
        <w:rFonts w:ascii="Wingdings" w:hAnsi="Wingdings" w:hint="default"/>
      </w:rPr>
    </w:lvl>
    <w:lvl w:ilvl="3" w:tplc="4C6C3B4C" w:tentative="1">
      <w:start w:val="1"/>
      <w:numFmt w:val="bullet"/>
      <w:lvlText w:val=""/>
      <w:lvlJc w:val="left"/>
      <w:pPr>
        <w:tabs>
          <w:tab w:val="num" w:pos="2880"/>
        </w:tabs>
        <w:ind w:left="2880" w:hanging="360"/>
      </w:pPr>
      <w:rPr>
        <w:rFonts w:ascii="Wingdings" w:hAnsi="Wingdings" w:hint="default"/>
      </w:rPr>
    </w:lvl>
    <w:lvl w:ilvl="4" w:tplc="3C1A24BA" w:tentative="1">
      <w:start w:val="1"/>
      <w:numFmt w:val="bullet"/>
      <w:lvlText w:val=""/>
      <w:lvlJc w:val="left"/>
      <w:pPr>
        <w:tabs>
          <w:tab w:val="num" w:pos="3600"/>
        </w:tabs>
        <w:ind w:left="3600" w:hanging="360"/>
      </w:pPr>
      <w:rPr>
        <w:rFonts w:ascii="Wingdings" w:hAnsi="Wingdings" w:hint="default"/>
      </w:rPr>
    </w:lvl>
    <w:lvl w:ilvl="5" w:tplc="644E9C36" w:tentative="1">
      <w:start w:val="1"/>
      <w:numFmt w:val="bullet"/>
      <w:lvlText w:val=""/>
      <w:lvlJc w:val="left"/>
      <w:pPr>
        <w:tabs>
          <w:tab w:val="num" w:pos="4320"/>
        </w:tabs>
        <w:ind w:left="4320" w:hanging="360"/>
      </w:pPr>
      <w:rPr>
        <w:rFonts w:ascii="Wingdings" w:hAnsi="Wingdings" w:hint="default"/>
      </w:rPr>
    </w:lvl>
    <w:lvl w:ilvl="6" w:tplc="2EEC76AE" w:tentative="1">
      <w:start w:val="1"/>
      <w:numFmt w:val="bullet"/>
      <w:lvlText w:val=""/>
      <w:lvlJc w:val="left"/>
      <w:pPr>
        <w:tabs>
          <w:tab w:val="num" w:pos="5040"/>
        </w:tabs>
        <w:ind w:left="5040" w:hanging="360"/>
      </w:pPr>
      <w:rPr>
        <w:rFonts w:ascii="Wingdings" w:hAnsi="Wingdings" w:hint="default"/>
      </w:rPr>
    </w:lvl>
    <w:lvl w:ilvl="7" w:tplc="8370E86E" w:tentative="1">
      <w:start w:val="1"/>
      <w:numFmt w:val="bullet"/>
      <w:lvlText w:val=""/>
      <w:lvlJc w:val="left"/>
      <w:pPr>
        <w:tabs>
          <w:tab w:val="num" w:pos="5760"/>
        </w:tabs>
        <w:ind w:left="5760" w:hanging="360"/>
      </w:pPr>
      <w:rPr>
        <w:rFonts w:ascii="Wingdings" w:hAnsi="Wingdings" w:hint="default"/>
      </w:rPr>
    </w:lvl>
    <w:lvl w:ilvl="8" w:tplc="5582B6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6" w15:restartNumberingAfterBreak="0">
    <w:nsid w:val="48B74C1C"/>
    <w:multiLevelType w:val="hybridMultilevel"/>
    <w:tmpl w:val="1CAC5D3C"/>
    <w:lvl w:ilvl="0" w:tplc="4960808E">
      <w:start w:val="1"/>
      <w:numFmt w:val="bullet"/>
      <w:lvlText w:val=""/>
      <w:lvlJc w:val="left"/>
      <w:pPr>
        <w:tabs>
          <w:tab w:val="num" w:pos="720"/>
        </w:tabs>
        <w:ind w:left="720" w:hanging="360"/>
      </w:pPr>
      <w:rPr>
        <w:rFonts w:ascii="Wingdings" w:hAnsi="Wingdings" w:hint="default"/>
      </w:rPr>
    </w:lvl>
    <w:lvl w:ilvl="1" w:tplc="2DCC4B26" w:tentative="1">
      <w:start w:val="1"/>
      <w:numFmt w:val="bullet"/>
      <w:lvlText w:val=""/>
      <w:lvlJc w:val="left"/>
      <w:pPr>
        <w:tabs>
          <w:tab w:val="num" w:pos="1440"/>
        </w:tabs>
        <w:ind w:left="1440" w:hanging="360"/>
      </w:pPr>
      <w:rPr>
        <w:rFonts w:ascii="Wingdings" w:hAnsi="Wingdings" w:hint="default"/>
      </w:rPr>
    </w:lvl>
    <w:lvl w:ilvl="2" w:tplc="5FB2914C" w:tentative="1">
      <w:start w:val="1"/>
      <w:numFmt w:val="bullet"/>
      <w:lvlText w:val=""/>
      <w:lvlJc w:val="left"/>
      <w:pPr>
        <w:tabs>
          <w:tab w:val="num" w:pos="2160"/>
        </w:tabs>
        <w:ind w:left="2160" w:hanging="360"/>
      </w:pPr>
      <w:rPr>
        <w:rFonts w:ascii="Wingdings" w:hAnsi="Wingdings" w:hint="default"/>
      </w:rPr>
    </w:lvl>
    <w:lvl w:ilvl="3" w:tplc="89BA2630" w:tentative="1">
      <w:start w:val="1"/>
      <w:numFmt w:val="bullet"/>
      <w:lvlText w:val=""/>
      <w:lvlJc w:val="left"/>
      <w:pPr>
        <w:tabs>
          <w:tab w:val="num" w:pos="2880"/>
        </w:tabs>
        <w:ind w:left="2880" w:hanging="360"/>
      </w:pPr>
      <w:rPr>
        <w:rFonts w:ascii="Wingdings" w:hAnsi="Wingdings" w:hint="default"/>
      </w:rPr>
    </w:lvl>
    <w:lvl w:ilvl="4" w:tplc="61BE3A94" w:tentative="1">
      <w:start w:val="1"/>
      <w:numFmt w:val="bullet"/>
      <w:lvlText w:val=""/>
      <w:lvlJc w:val="left"/>
      <w:pPr>
        <w:tabs>
          <w:tab w:val="num" w:pos="3600"/>
        </w:tabs>
        <w:ind w:left="3600" w:hanging="360"/>
      </w:pPr>
      <w:rPr>
        <w:rFonts w:ascii="Wingdings" w:hAnsi="Wingdings" w:hint="default"/>
      </w:rPr>
    </w:lvl>
    <w:lvl w:ilvl="5" w:tplc="CF5821A0" w:tentative="1">
      <w:start w:val="1"/>
      <w:numFmt w:val="bullet"/>
      <w:lvlText w:val=""/>
      <w:lvlJc w:val="left"/>
      <w:pPr>
        <w:tabs>
          <w:tab w:val="num" w:pos="4320"/>
        </w:tabs>
        <w:ind w:left="4320" w:hanging="360"/>
      </w:pPr>
      <w:rPr>
        <w:rFonts w:ascii="Wingdings" w:hAnsi="Wingdings" w:hint="default"/>
      </w:rPr>
    </w:lvl>
    <w:lvl w:ilvl="6" w:tplc="5106B070" w:tentative="1">
      <w:start w:val="1"/>
      <w:numFmt w:val="bullet"/>
      <w:lvlText w:val=""/>
      <w:lvlJc w:val="left"/>
      <w:pPr>
        <w:tabs>
          <w:tab w:val="num" w:pos="5040"/>
        </w:tabs>
        <w:ind w:left="5040" w:hanging="360"/>
      </w:pPr>
      <w:rPr>
        <w:rFonts w:ascii="Wingdings" w:hAnsi="Wingdings" w:hint="default"/>
      </w:rPr>
    </w:lvl>
    <w:lvl w:ilvl="7" w:tplc="26225A28" w:tentative="1">
      <w:start w:val="1"/>
      <w:numFmt w:val="bullet"/>
      <w:lvlText w:val=""/>
      <w:lvlJc w:val="left"/>
      <w:pPr>
        <w:tabs>
          <w:tab w:val="num" w:pos="5760"/>
        </w:tabs>
        <w:ind w:left="5760" w:hanging="360"/>
      </w:pPr>
      <w:rPr>
        <w:rFonts w:ascii="Wingdings" w:hAnsi="Wingdings" w:hint="default"/>
      </w:rPr>
    </w:lvl>
    <w:lvl w:ilvl="8" w:tplc="0ED444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8" w15:restartNumberingAfterBreak="0">
    <w:nsid w:val="5A2B6361"/>
    <w:multiLevelType w:val="hybridMultilevel"/>
    <w:tmpl w:val="B1D237CC"/>
    <w:lvl w:ilvl="0" w:tplc="0A64FA14">
      <w:start w:val="1"/>
      <w:numFmt w:val="bullet"/>
      <w:lvlText w:val=""/>
      <w:lvlJc w:val="left"/>
      <w:pPr>
        <w:tabs>
          <w:tab w:val="num" w:pos="720"/>
        </w:tabs>
        <w:ind w:left="720" w:hanging="360"/>
      </w:pPr>
      <w:rPr>
        <w:rFonts w:ascii="Wingdings" w:hAnsi="Wingdings" w:hint="default"/>
      </w:rPr>
    </w:lvl>
    <w:lvl w:ilvl="1" w:tplc="65281054" w:tentative="1">
      <w:start w:val="1"/>
      <w:numFmt w:val="bullet"/>
      <w:lvlText w:val=""/>
      <w:lvlJc w:val="left"/>
      <w:pPr>
        <w:tabs>
          <w:tab w:val="num" w:pos="1440"/>
        </w:tabs>
        <w:ind w:left="1440" w:hanging="360"/>
      </w:pPr>
      <w:rPr>
        <w:rFonts w:ascii="Wingdings" w:hAnsi="Wingdings" w:hint="default"/>
      </w:rPr>
    </w:lvl>
    <w:lvl w:ilvl="2" w:tplc="DC342F94" w:tentative="1">
      <w:start w:val="1"/>
      <w:numFmt w:val="bullet"/>
      <w:lvlText w:val=""/>
      <w:lvlJc w:val="left"/>
      <w:pPr>
        <w:tabs>
          <w:tab w:val="num" w:pos="2160"/>
        </w:tabs>
        <w:ind w:left="2160" w:hanging="360"/>
      </w:pPr>
      <w:rPr>
        <w:rFonts w:ascii="Wingdings" w:hAnsi="Wingdings" w:hint="default"/>
      </w:rPr>
    </w:lvl>
    <w:lvl w:ilvl="3" w:tplc="CC5437D4" w:tentative="1">
      <w:start w:val="1"/>
      <w:numFmt w:val="bullet"/>
      <w:lvlText w:val=""/>
      <w:lvlJc w:val="left"/>
      <w:pPr>
        <w:tabs>
          <w:tab w:val="num" w:pos="2880"/>
        </w:tabs>
        <w:ind w:left="2880" w:hanging="360"/>
      </w:pPr>
      <w:rPr>
        <w:rFonts w:ascii="Wingdings" w:hAnsi="Wingdings" w:hint="default"/>
      </w:rPr>
    </w:lvl>
    <w:lvl w:ilvl="4" w:tplc="2960B512" w:tentative="1">
      <w:start w:val="1"/>
      <w:numFmt w:val="bullet"/>
      <w:lvlText w:val=""/>
      <w:lvlJc w:val="left"/>
      <w:pPr>
        <w:tabs>
          <w:tab w:val="num" w:pos="3600"/>
        </w:tabs>
        <w:ind w:left="3600" w:hanging="360"/>
      </w:pPr>
      <w:rPr>
        <w:rFonts w:ascii="Wingdings" w:hAnsi="Wingdings" w:hint="default"/>
      </w:rPr>
    </w:lvl>
    <w:lvl w:ilvl="5" w:tplc="129AF352" w:tentative="1">
      <w:start w:val="1"/>
      <w:numFmt w:val="bullet"/>
      <w:lvlText w:val=""/>
      <w:lvlJc w:val="left"/>
      <w:pPr>
        <w:tabs>
          <w:tab w:val="num" w:pos="4320"/>
        </w:tabs>
        <w:ind w:left="4320" w:hanging="360"/>
      </w:pPr>
      <w:rPr>
        <w:rFonts w:ascii="Wingdings" w:hAnsi="Wingdings" w:hint="default"/>
      </w:rPr>
    </w:lvl>
    <w:lvl w:ilvl="6" w:tplc="200CF4C4" w:tentative="1">
      <w:start w:val="1"/>
      <w:numFmt w:val="bullet"/>
      <w:lvlText w:val=""/>
      <w:lvlJc w:val="left"/>
      <w:pPr>
        <w:tabs>
          <w:tab w:val="num" w:pos="5040"/>
        </w:tabs>
        <w:ind w:left="5040" w:hanging="360"/>
      </w:pPr>
      <w:rPr>
        <w:rFonts w:ascii="Wingdings" w:hAnsi="Wingdings" w:hint="default"/>
      </w:rPr>
    </w:lvl>
    <w:lvl w:ilvl="7" w:tplc="A8C63656" w:tentative="1">
      <w:start w:val="1"/>
      <w:numFmt w:val="bullet"/>
      <w:lvlText w:val=""/>
      <w:lvlJc w:val="left"/>
      <w:pPr>
        <w:tabs>
          <w:tab w:val="num" w:pos="5760"/>
        </w:tabs>
        <w:ind w:left="5760" w:hanging="360"/>
      </w:pPr>
      <w:rPr>
        <w:rFonts w:ascii="Wingdings" w:hAnsi="Wingdings" w:hint="default"/>
      </w:rPr>
    </w:lvl>
    <w:lvl w:ilvl="8" w:tplc="CC101F8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CA4941"/>
    <w:multiLevelType w:val="hybridMultilevel"/>
    <w:tmpl w:val="F05464CA"/>
    <w:lvl w:ilvl="0" w:tplc="F53CC23A">
      <w:start w:val="1"/>
      <w:numFmt w:val="bullet"/>
      <w:lvlText w:val=""/>
      <w:lvlJc w:val="left"/>
      <w:pPr>
        <w:tabs>
          <w:tab w:val="num" w:pos="720"/>
        </w:tabs>
        <w:ind w:left="720" w:hanging="360"/>
      </w:pPr>
      <w:rPr>
        <w:rFonts w:ascii="Wingdings" w:hAnsi="Wingdings" w:hint="default"/>
      </w:rPr>
    </w:lvl>
    <w:lvl w:ilvl="1" w:tplc="CE6CB05C">
      <w:numFmt w:val="bullet"/>
      <w:lvlText w:val="•"/>
      <w:lvlJc w:val="left"/>
      <w:pPr>
        <w:tabs>
          <w:tab w:val="num" w:pos="1440"/>
        </w:tabs>
        <w:ind w:left="1440" w:hanging="360"/>
      </w:pPr>
      <w:rPr>
        <w:rFonts w:ascii="Arial" w:hAnsi="Arial" w:hint="default"/>
      </w:rPr>
    </w:lvl>
    <w:lvl w:ilvl="2" w:tplc="48A68EE2" w:tentative="1">
      <w:start w:val="1"/>
      <w:numFmt w:val="bullet"/>
      <w:lvlText w:val=""/>
      <w:lvlJc w:val="left"/>
      <w:pPr>
        <w:tabs>
          <w:tab w:val="num" w:pos="2160"/>
        </w:tabs>
        <w:ind w:left="2160" w:hanging="360"/>
      </w:pPr>
      <w:rPr>
        <w:rFonts w:ascii="Wingdings" w:hAnsi="Wingdings" w:hint="default"/>
      </w:rPr>
    </w:lvl>
    <w:lvl w:ilvl="3" w:tplc="EF14786C" w:tentative="1">
      <w:start w:val="1"/>
      <w:numFmt w:val="bullet"/>
      <w:lvlText w:val=""/>
      <w:lvlJc w:val="left"/>
      <w:pPr>
        <w:tabs>
          <w:tab w:val="num" w:pos="2880"/>
        </w:tabs>
        <w:ind w:left="2880" w:hanging="360"/>
      </w:pPr>
      <w:rPr>
        <w:rFonts w:ascii="Wingdings" w:hAnsi="Wingdings" w:hint="default"/>
      </w:rPr>
    </w:lvl>
    <w:lvl w:ilvl="4" w:tplc="345E80C4" w:tentative="1">
      <w:start w:val="1"/>
      <w:numFmt w:val="bullet"/>
      <w:lvlText w:val=""/>
      <w:lvlJc w:val="left"/>
      <w:pPr>
        <w:tabs>
          <w:tab w:val="num" w:pos="3600"/>
        </w:tabs>
        <w:ind w:left="3600" w:hanging="360"/>
      </w:pPr>
      <w:rPr>
        <w:rFonts w:ascii="Wingdings" w:hAnsi="Wingdings" w:hint="default"/>
      </w:rPr>
    </w:lvl>
    <w:lvl w:ilvl="5" w:tplc="7FFA2E50" w:tentative="1">
      <w:start w:val="1"/>
      <w:numFmt w:val="bullet"/>
      <w:lvlText w:val=""/>
      <w:lvlJc w:val="left"/>
      <w:pPr>
        <w:tabs>
          <w:tab w:val="num" w:pos="4320"/>
        </w:tabs>
        <w:ind w:left="4320" w:hanging="360"/>
      </w:pPr>
      <w:rPr>
        <w:rFonts w:ascii="Wingdings" w:hAnsi="Wingdings" w:hint="default"/>
      </w:rPr>
    </w:lvl>
    <w:lvl w:ilvl="6" w:tplc="35D69EE8" w:tentative="1">
      <w:start w:val="1"/>
      <w:numFmt w:val="bullet"/>
      <w:lvlText w:val=""/>
      <w:lvlJc w:val="left"/>
      <w:pPr>
        <w:tabs>
          <w:tab w:val="num" w:pos="5040"/>
        </w:tabs>
        <w:ind w:left="5040" w:hanging="360"/>
      </w:pPr>
      <w:rPr>
        <w:rFonts w:ascii="Wingdings" w:hAnsi="Wingdings" w:hint="default"/>
      </w:rPr>
    </w:lvl>
    <w:lvl w:ilvl="7" w:tplc="BC521574" w:tentative="1">
      <w:start w:val="1"/>
      <w:numFmt w:val="bullet"/>
      <w:lvlText w:val=""/>
      <w:lvlJc w:val="left"/>
      <w:pPr>
        <w:tabs>
          <w:tab w:val="num" w:pos="5760"/>
        </w:tabs>
        <w:ind w:left="5760" w:hanging="360"/>
      </w:pPr>
      <w:rPr>
        <w:rFonts w:ascii="Wingdings" w:hAnsi="Wingdings" w:hint="default"/>
      </w:rPr>
    </w:lvl>
    <w:lvl w:ilvl="8" w:tplc="4836A9D2" w:tentative="1">
      <w:start w:val="1"/>
      <w:numFmt w:val="bullet"/>
      <w:lvlText w:val=""/>
      <w:lvlJc w:val="left"/>
      <w:pPr>
        <w:tabs>
          <w:tab w:val="num" w:pos="6480"/>
        </w:tabs>
        <w:ind w:left="6480" w:hanging="360"/>
      </w:pPr>
      <w:rPr>
        <w:rFonts w:ascii="Wingdings" w:hAnsi="Wingdings" w:hint="default"/>
      </w:rPr>
    </w:lvl>
  </w:abstractNum>
  <w:num w:numId="1" w16cid:durableId="1318847493">
    <w:abstractNumId w:val="7"/>
  </w:num>
  <w:num w:numId="2" w16cid:durableId="784272687">
    <w:abstractNumId w:val="1"/>
  </w:num>
  <w:num w:numId="3" w16cid:durableId="1952122427">
    <w:abstractNumId w:val="5"/>
  </w:num>
  <w:num w:numId="4" w16cid:durableId="493494315">
    <w:abstractNumId w:val="9"/>
  </w:num>
  <w:num w:numId="5" w16cid:durableId="1679504300">
    <w:abstractNumId w:val="2"/>
  </w:num>
  <w:num w:numId="6" w16cid:durableId="1364945334">
    <w:abstractNumId w:val="4"/>
  </w:num>
  <w:num w:numId="7" w16cid:durableId="556547840">
    <w:abstractNumId w:val="0"/>
  </w:num>
  <w:num w:numId="8" w16cid:durableId="1180773501">
    <w:abstractNumId w:val="6"/>
  </w:num>
  <w:num w:numId="9" w16cid:durableId="763570029">
    <w:abstractNumId w:val="10"/>
  </w:num>
  <w:num w:numId="10" w16cid:durableId="105851353">
    <w:abstractNumId w:val="3"/>
  </w:num>
  <w:num w:numId="11" w16cid:durableId="9110425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354C0"/>
    <w:rsid w:val="00035A93"/>
    <w:rsid w:val="00036512"/>
    <w:rsid w:val="0005021E"/>
    <w:rsid w:val="00067417"/>
    <w:rsid w:val="00073D5C"/>
    <w:rsid w:val="000852F6"/>
    <w:rsid w:val="000A61CF"/>
    <w:rsid w:val="000A6D7F"/>
    <w:rsid w:val="000B47CE"/>
    <w:rsid w:val="0010732D"/>
    <w:rsid w:val="00121042"/>
    <w:rsid w:val="0012122B"/>
    <w:rsid w:val="00127BCB"/>
    <w:rsid w:val="0013414E"/>
    <w:rsid w:val="001B0E54"/>
    <w:rsid w:val="001B2DAD"/>
    <w:rsid w:val="001C211B"/>
    <w:rsid w:val="001D29C9"/>
    <w:rsid w:val="001F0522"/>
    <w:rsid w:val="001F2485"/>
    <w:rsid w:val="00216DAA"/>
    <w:rsid w:val="00222FEC"/>
    <w:rsid w:val="002271E7"/>
    <w:rsid w:val="0023234B"/>
    <w:rsid w:val="00247536"/>
    <w:rsid w:val="00255D69"/>
    <w:rsid w:val="00260286"/>
    <w:rsid w:val="00260D78"/>
    <w:rsid w:val="00262D36"/>
    <w:rsid w:val="002630BD"/>
    <w:rsid w:val="00267689"/>
    <w:rsid w:val="002B514F"/>
    <w:rsid w:val="002C17F6"/>
    <w:rsid w:val="002E4D79"/>
    <w:rsid w:val="0031238A"/>
    <w:rsid w:val="00316692"/>
    <w:rsid w:val="00317D0B"/>
    <w:rsid w:val="00324778"/>
    <w:rsid w:val="003351EA"/>
    <w:rsid w:val="0035788B"/>
    <w:rsid w:val="003601FC"/>
    <w:rsid w:val="00380498"/>
    <w:rsid w:val="003971AF"/>
    <w:rsid w:val="003B0B96"/>
    <w:rsid w:val="003B1462"/>
    <w:rsid w:val="003B3CAD"/>
    <w:rsid w:val="003C1625"/>
    <w:rsid w:val="0041792E"/>
    <w:rsid w:val="00440087"/>
    <w:rsid w:val="00441256"/>
    <w:rsid w:val="00463DF7"/>
    <w:rsid w:val="00466096"/>
    <w:rsid w:val="004668CE"/>
    <w:rsid w:val="004718BB"/>
    <w:rsid w:val="004902F2"/>
    <w:rsid w:val="00497069"/>
    <w:rsid w:val="004B2C03"/>
    <w:rsid w:val="004B6B8C"/>
    <w:rsid w:val="004C019E"/>
    <w:rsid w:val="004D25E6"/>
    <w:rsid w:val="004E3CE7"/>
    <w:rsid w:val="004E6A2D"/>
    <w:rsid w:val="004F5DDB"/>
    <w:rsid w:val="005008E0"/>
    <w:rsid w:val="00500944"/>
    <w:rsid w:val="0050193E"/>
    <w:rsid w:val="0051332A"/>
    <w:rsid w:val="00517E45"/>
    <w:rsid w:val="0054440E"/>
    <w:rsid w:val="00555164"/>
    <w:rsid w:val="005653B2"/>
    <w:rsid w:val="005674DA"/>
    <w:rsid w:val="00577F99"/>
    <w:rsid w:val="00590CB2"/>
    <w:rsid w:val="00593860"/>
    <w:rsid w:val="005D23A2"/>
    <w:rsid w:val="005E043A"/>
    <w:rsid w:val="005F1085"/>
    <w:rsid w:val="005F76ED"/>
    <w:rsid w:val="00602CD7"/>
    <w:rsid w:val="00611A54"/>
    <w:rsid w:val="006166FF"/>
    <w:rsid w:val="00617A68"/>
    <w:rsid w:val="0062244D"/>
    <w:rsid w:val="00630BAC"/>
    <w:rsid w:val="00636373"/>
    <w:rsid w:val="00673477"/>
    <w:rsid w:val="006809DD"/>
    <w:rsid w:val="00686453"/>
    <w:rsid w:val="00690C14"/>
    <w:rsid w:val="006B10EF"/>
    <w:rsid w:val="006B1228"/>
    <w:rsid w:val="006D3C3A"/>
    <w:rsid w:val="006E0F74"/>
    <w:rsid w:val="006E4F95"/>
    <w:rsid w:val="006F01E6"/>
    <w:rsid w:val="007170FB"/>
    <w:rsid w:val="007242EA"/>
    <w:rsid w:val="00725D6E"/>
    <w:rsid w:val="00736E33"/>
    <w:rsid w:val="00753865"/>
    <w:rsid w:val="00782C4C"/>
    <w:rsid w:val="007A0203"/>
    <w:rsid w:val="007A5398"/>
    <w:rsid w:val="007C3766"/>
    <w:rsid w:val="007D4FD8"/>
    <w:rsid w:val="007E7392"/>
    <w:rsid w:val="00803A4C"/>
    <w:rsid w:val="00810B11"/>
    <w:rsid w:val="00833A6F"/>
    <w:rsid w:val="00842791"/>
    <w:rsid w:val="008666DC"/>
    <w:rsid w:val="00894D0C"/>
    <w:rsid w:val="008A1FCC"/>
    <w:rsid w:val="008A7986"/>
    <w:rsid w:val="008C0485"/>
    <w:rsid w:val="008D7B4C"/>
    <w:rsid w:val="008E4BF3"/>
    <w:rsid w:val="008F098B"/>
    <w:rsid w:val="00920C9F"/>
    <w:rsid w:val="00934B20"/>
    <w:rsid w:val="00940F3C"/>
    <w:rsid w:val="00943B55"/>
    <w:rsid w:val="00950724"/>
    <w:rsid w:val="009660D3"/>
    <w:rsid w:val="00966771"/>
    <w:rsid w:val="0099079F"/>
    <w:rsid w:val="009A3204"/>
    <w:rsid w:val="009C2E17"/>
    <w:rsid w:val="009E510C"/>
    <w:rsid w:val="00A056E9"/>
    <w:rsid w:val="00A063A9"/>
    <w:rsid w:val="00A1016D"/>
    <w:rsid w:val="00A37CFB"/>
    <w:rsid w:val="00A571AA"/>
    <w:rsid w:val="00A57262"/>
    <w:rsid w:val="00A620C2"/>
    <w:rsid w:val="00A858C8"/>
    <w:rsid w:val="00A9082A"/>
    <w:rsid w:val="00A94525"/>
    <w:rsid w:val="00AA444F"/>
    <w:rsid w:val="00AB5125"/>
    <w:rsid w:val="00AD06E7"/>
    <w:rsid w:val="00B061B0"/>
    <w:rsid w:val="00B11C3F"/>
    <w:rsid w:val="00B12663"/>
    <w:rsid w:val="00B15F4D"/>
    <w:rsid w:val="00B35479"/>
    <w:rsid w:val="00B4003C"/>
    <w:rsid w:val="00B4156E"/>
    <w:rsid w:val="00B51EBE"/>
    <w:rsid w:val="00B52BA9"/>
    <w:rsid w:val="00B54EFD"/>
    <w:rsid w:val="00B66685"/>
    <w:rsid w:val="00B72511"/>
    <w:rsid w:val="00B74164"/>
    <w:rsid w:val="00B75B03"/>
    <w:rsid w:val="00B93D91"/>
    <w:rsid w:val="00BB3334"/>
    <w:rsid w:val="00BC0D18"/>
    <w:rsid w:val="00BC5D85"/>
    <w:rsid w:val="00BD4763"/>
    <w:rsid w:val="00C31E72"/>
    <w:rsid w:val="00C3662B"/>
    <w:rsid w:val="00C47C63"/>
    <w:rsid w:val="00C602E7"/>
    <w:rsid w:val="00C641F0"/>
    <w:rsid w:val="00C8776F"/>
    <w:rsid w:val="00CC1348"/>
    <w:rsid w:val="00CC58A1"/>
    <w:rsid w:val="00CD41D2"/>
    <w:rsid w:val="00CD57A0"/>
    <w:rsid w:val="00CE0ADD"/>
    <w:rsid w:val="00D011AD"/>
    <w:rsid w:val="00D03A63"/>
    <w:rsid w:val="00D03E2D"/>
    <w:rsid w:val="00D10437"/>
    <w:rsid w:val="00D113A5"/>
    <w:rsid w:val="00D12EE6"/>
    <w:rsid w:val="00D402DD"/>
    <w:rsid w:val="00D41D36"/>
    <w:rsid w:val="00D45373"/>
    <w:rsid w:val="00D701A0"/>
    <w:rsid w:val="00D74275"/>
    <w:rsid w:val="00D86F36"/>
    <w:rsid w:val="00D97A64"/>
    <w:rsid w:val="00DD13F5"/>
    <w:rsid w:val="00DD36BF"/>
    <w:rsid w:val="00DD6575"/>
    <w:rsid w:val="00DE4C45"/>
    <w:rsid w:val="00E149FB"/>
    <w:rsid w:val="00E2559E"/>
    <w:rsid w:val="00E302F2"/>
    <w:rsid w:val="00E36AA6"/>
    <w:rsid w:val="00E40224"/>
    <w:rsid w:val="00E478A4"/>
    <w:rsid w:val="00E62077"/>
    <w:rsid w:val="00E7364C"/>
    <w:rsid w:val="00E73921"/>
    <w:rsid w:val="00E9220C"/>
    <w:rsid w:val="00EB446E"/>
    <w:rsid w:val="00EC2450"/>
    <w:rsid w:val="00EC508C"/>
    <w:rsid w:val="00EC759D"/>
    <w:rsid w:val="00EE27F4"/>
    <w:rsid w:val="00EE3768"/>
    <w:rsid w:val="00EE3B23"/>
    <w:rsid w:val="00EF1521"/>
    <w:rsid w:val="00EF15F6"/>
    <w:rsid w:val="00EF7F84"/>
    <w:rsid w:val="00F04C89"/>
    <w:rsid w:val="00F054AB"/>
    <w:rsid w:val="00F10911"/>
    <w:rsid w:val="00F10A21"/>
    <w:rsid w:val="00F11371"/>
    <w:rsid w:val="00F16F08"/>
    <w:rsid w:val="00F179DA"/>
    <w:rsid w:val="00F52CF2"/>
    <w:rsid w:val="00F556BE"/>
    <w:rsid w:val="00F742A4"/>
    <w:rsid w:val="00F74466"/>
    <w:rsid w:val="00F84D99"/>
    <w:rsid w:val="00F86849"/>
    <w:rsid w:val="00FA623E"/>
    <w:rsid w:val="00FB07F8"/>
    <w:rsid w:val="00FB3621"/>
    <w:rsid w:val="00FD5480"/>
    <w:rsid w:val="00FE2242"/>
    <w:rsid w:val="00FF1554"/>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06FE571"/>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FB07F8"/>
    <w:rPr>
      <w:b/>
      <w:bCs/>
    </w:rPr>
  </w:style>
  <w:style w:type="character" w:customStyle="1" w:styleId="KommentarthemaZchn">
    <w:name w:val="Kommentarthema Zchn"/>
    <w:basedOn w:val="KommentartextZchn"/>
    <w:link w:val="Kommentarthema"/>
    <w:uiPriority w:val="99"/>
    <w:semiHidden/>
    <w:rsid w:val="00FB07F8"/>
    <w:rPr>
      <w:b/>
      <w:bCs/>
      <w:sz w:val="20"/>
      <w:szCs w:val="20"/>
    </w:rPr>
  </w:style>
  <w:style w:type="paragraph" w:styleId="berarbeitung">
    <w:name w:val="Revision"/>
    <w:hidden/>
    <w:uiPriority w:val="99"/>
    <w:semiHidden/>
    <w:rsid w:val="004E6A2D"/>
    <w:pPr>
      <w:spacing w:after="0" w:line="240" w:lineRule="auto"/>
    </w:pPr>
  </w:style>
  <w:style w:type="paragraph" w:styleId="StandardWeb">
    <w:name w:val="Normal (Web)"/>
    <w:basedOn w:val="Standard"/>
    <w:uiPriority w:val="99"/>
    <w:semiHidden/>
    <w:unhideWhenUsed/>
    <w:rsid w:val="00260D7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575">
      <w:bodyDiv w:val="1"/>
      <w:marLeft w:val="0"/>
      <w:marRight w:val="0"/>
      <w:marTop w:val="0"/>
      <w:marBottom w:val="0"/>
      <w:divBdr>
        <w:top w:val="none" w:sz="0" w:space="0" w:color="auto"/>
        <w:left w:val="none" w:sz="0" w:space="0" w:color="auto"/>
        <w:bottom w:val="none" w:sz="0" w:space="0" w:color="auto"/>
        <w:right w:val="none" w:sz="0" w:space="0" w:color="auto"/>
      </w:divBdr>
    </w:div>
    <w:div w:id="59641549">
      <w:bodyDiv w:val="1"/>
      <w:marLeft w:val="0"/>
      <w:marRight w:val="0"/>
      <w:marTop w:val="0"/>
      <w:marBottom w:val="0"/>
      <w:divBdr>
        <w:top w:val="none" w:sz="0" w:space="0" w:color="auto"/>
        <w:left w:val="none" w:sz="0" w:space="0" w:color="auto"/>
        <w:bottom w:val="none" w:sz="0" w:space="0" w:color="auto"/>
        <w:right w:val="none" w:sz="0" w:space="0" w:color="auto"/>
      </w:divBdr>
    </w:div>
    <w:div w:id="88934919">
      <w:bodyDiv w:val="1"/>
      <w:marLeft w:val="0"/>
      <w:marRight w:val="0"/>
      <w:marTop w:val="0"/>
      <w:marBottom w:val="0"/>
      <w:divBdr>
        <w:top w:val="none" w:sz="0" w:space="0" w:color="auto"/>
        <w:left w:val="none" w:sz="0" w:space="0" w:color="auto"/>
        <w:bottom w:val="none" w:sz="0" w:space="0" w:color="auto"/>
        <w:right w:val="none" w:sz="0" w:space="0" w:color="auto"/>
      </w:divBdr>
      <w:divsChild>
        <w:div w:id="2142767861">
          <w:marLeft w:val="720"/>
          <w:marRight w:val="0"/>
          <w:marTop w:val="0"/>
          <w:marBottom w:val="0"/>
          <w:divBdr>
            <w:top w:val="none" w:sz="0" w:space="0" w:color="auto"/>
            <w:left w:val="none" w:sz="0" w:space="0" w:color="auto"/>
            <w:bottom w:val="none" w:sz="0" w:space="0" w:color="auto"/>
            <w:right w:val="none" w:sz="0" w:space="0" w:color="auto"/>
          </w:divBdr>
        </w:div>
        <w:div w:id="121122054">
          <w:marLeft w:val="720"/>
          <w:marRight w:val="0"/>
          <w:marTop w:val="0"/>
          <w:marBottom w:val="0"/>
          <w:divBdr>
            <w:top w:val="none" w:sz="0" w:space="0" w:color="auto"/>
            <w:left w:val="none" w:sz="0" w:space="0" w:color="auto"/>
            <w:bottom w:val="none" w:sz="0" w:space="0" w:color="auto"/>
            <w:right w:val="none" w:sz="0" w:space="0" w:color="auto"/>
          </w:divBdr>
        </w:div>
        <w:div w:id="198202581">
          <w:marLeft w:val="720"/>
          <w:marRight w:val="0"/>
          <w:marTop w:val="0"/>
          <w:marBottom w:val="0"/>
          <w:divBdr>
            <w:top w:val="none" w:sz="0" w:space="0" w:color="auto"/>
            <w:left w:val="none" w:sz="0" w:space="0" w:color="auto"/>
            <w:bottom w:val="none" w:sz="0" w:space="0" w:color="auto"/>
            <w:right w:val="none" w:sz="0" w:space="0" w:color="auto"/>
          </w:divBdr>
        </w:div>
        <w:div w:id="97601966">
          <w:marLeft w:val="720"/>
          <w:marRight w:val="0"/>
          <w:marTop w:val="0"/>
          <w:marBottom w:val="0"/>
          <w:divBdr>
            <w:top w:val="none" w:sz="0" w:space="0" w:color="auto"/>
            <w:left w:val="none" w:sz="0" w:space="0" w:color="auto"/>
            <w:bottom w:val="none" w:sz="0" w:space="0" w:color="auto"/>
            <w:right w:val="none" w:sz="0" w:space="0" w:color="auto"/>
          </w:divBdr>
        </w:div>
        <w:div w:id="112333565">
          <w:marLeft w:val="720"/>
          <w:marRight w:val="0"/>
          <w:marTop w:val="0"/>
          <w:marBottom w:val="0"/>
          <w:divBdr>
            <w:top w:val="none" w:sz="0" w:space="0" w:color="auto"/>
            <w:left w:val="none" w:sz="0" w:space="0" w:color="auto"/>
            <w:bottom w:val="none" w:sz="0" w:space="0" w:color="auto"/>
            <w:right w:val="none" w:sz="0" w:space="0" w:color="auto"/>
          </w:divBdr>
        </w:div>
        <w:div w:id="2068994030">
          <w:marLeft w:val="720"/>
          <w:marRight w:val="0"/>
          <w:marTop w:val="0"/>
          <w:marBottom w:val="0"/>
          <w:divBdr>
            <w:top w:val="none" w:sz="0" w:space="0" w:color="auto"/>
            <w:left w:val="none" w:sz="0" w:space="0" w:color="auto"/>
            <w:bottom w:val="none" w:sz="0" w:space="0" w:color="auto"/>
            <w:right w:val="none" w:sz="0" w:space="0" w:color="auto"/>
          </w:divBdr>
        </w:div>
        <w:div w:id="144008806">
          <w:marLeft w:val="720"/>
          <w:marRight w:val="0"/>
          <w:marTop w:val="0"/>
          <w:marBottom w:val="0"/>
          <w:divBdr>
            <w:top w:val="none" w:sz="0" w:space="0" w:color="auto"/>
            <w:left w:val="none" w:sz="0" w:space="0" w:color="auto"/>
            <w:bottom w:val="none" w:sz="0" w:space="0" w:color="auto"/>
            <w:right w:val="none" w:sz="0" w:space="0" w:color="auto"/>
          </w:divBdr>
        </w:div>
      </w:divsChild>
    </w:div>
    <w:div w:id="597568132">
      <w:bodyDiv w:val="1"/>
      <w:marLeft w:val="0"/>
      <w:marRight w:val="0"/>
      <w:marTop w:val="0"/>
      <w:marBottom w:val="0"/>
      <w:divBdr>
        <w:top w:val="none" w:sz="0" w:space="0" w:color="auto"/>
        <w:left w:val="none" w:sz="0" w:space="0" w:color="auto"/>
        <w:bottom w:val="none" w:sz="0" w:space="0" w:color="auto"/>
        <w:right w:val="none" w:sz="0" w:space="0" w:color="auto"/>
      </w:divBdr>
      <w:divsChild>
        <w:div w:id="1677224330">
          <w:marLeft w:val="720"/>
          <w:marRight w:val="0"/>
          <w:marTop w:val="0"/>
          <w:marBottom w:val="0"/>
          <w:divBdr>
            <w:top w:val="none" w:sz="0" w:space="0" w:color="auto"/>
            <w:left w:val="none" w:sz="0" w:space="0" w:color="auto"/>
            <w:bottom w:val="none" w:sz="0" w:space="0" w:color="auto"/>
            <w:right w:val="none" w:sz="0" w:space="0" w:color="auto"/>
          </w:divBdr>
        </w:div>
        <w:div w:id="1947225807">
          <w:marLeft w:val="720"/>
          <w:marRight w:val="0"/>
          <w:marTop w:val="0"/>
          <w:marBottom w:val="0"/>
          <w:divBdr>
            <w:top w:val="none" w:sz="0" w:space="0" w:color="auto"/>
            <w:left w:val="none" w:sz="0" w:space="0" w:color="auto"/>
            <w:bottom w:val="none" w:sz="0" w:space="0" w:color="auto"/>
            <w:right w:val="none" w:sz="0" w:space="0" w:color="auto"/>
          </w:divBdr>
        </w:div>
        <w:div w:id="101653068">
          <w:marLeft w:val="720"/>
          <w:marRight w:val="0"/>
          <w:marTop w:val="0"/>
          <w:marBottom w:val="0"/>
          <w:divBdr>
            <w:top w:val="none" w:sz="0" w:space="0" w:color="auto"/>
            <w:left w:val="none" w:sz="0" w:space="0" w:color="auto"/>
            <w:bottom w:val="none" w:sz="0" w:space="0" w:color="auto"/>
            <w:right w:val="none" w:sz="0" w:space="0" w:color="auto"/>
          </w:divBdr>
        </w:div>
        <w:div w:id="436559655">
          <w:marLeft w:val="720"/>
          <w:marRight w:val="0"/>
          <w:marTop w:val="0"/>
          <w:marBottom w:val="0"/>
          <w:divBdr>
            <w:top w:val="none" w:sz="0" w:space="0" w:color="auto"/>
            <w:left w:val="none" w:sz="0" w:space="0" w:color="auto"/>
            <w:bottom w:val="none" w:sz="0" w:space="0" w:color="auto"/>
            <w:right w:val="none" w:sz="0" w:space="0" w:color="auto"/>
          </w:divBdr>
        </w:div>
        <w:div w:id="1887716364">
          <w:marLeft w:val="720"/>
          <w:marRight w:val="0"/>
          <w:marTop w:val="0"/>
          <w:marBottom w:val="0"/>
          <w:divBdr>
            <w:top w:val="none" w:sz="0" w:space="0" w:color="auto"/>
            <w:left w:val="none" w:sz="0" w:space="0" w:color="auto"/>
            <w:bottom w:val="none" w:sz="0" w:space="0" w:color="auto"/>
            <w:right w:val="none" w:sz="0" w:space="0" w:color="auto"/>
          </w:divBdr>
        </w:div>
      </w:divsChild>
    </w:div>
    <w:div w:id="743723209">
      <w:bodyDiv w:val="1"/>
      <w:marLeft w:val="0"/>
      <w:marRight w:val="0"/>
      <w:marTop w:val="0"/>
      <w:marBottom w:val="0"/>
      <w:divBdr>
        <w:top w:val="none" w:sz="0" w:space="0" w:color="auto"/>
        <w:left w:val="none" w:sz="0" w:space="0" w:color="auto"/>
        <w:bottom w:val="none" w:sz="0" w:space="0" w:color="auto"/>
        <w:right w:val="none" w:sz="0" w:space="0" w:color="auto"/>
      </w:divBdr>
    </w:div>
    <w:div w:id="1109161207">
      <w:bodyDiv w:val="1"/>
      <w:marLeft w:val="0"/>
      <w:marRight w:val="0"/>
      <w:marTop w:val="0"/>
      <w:marBottom w:val="0"/>
      <w:divBdr>
        <w:top w:val="none" w:sz="0" w:space="0" w:color="auto"/>
        <w:left w:val="none" w:sz="0" w:space="0" w:color="auto"/>
        <w:bottom w:val="none" w:sz="0" w:space="0" w:color="auto"/>
        <w:right w:val="none" w:sz="0" w:space="0" w:color="auto"/>
      </w:divBdr>
    </w:div>
    <w:div w:id="1255284999">
      <w:bodyDiv w:val="1"/>
      <w:marLeft w:val="0"/>
      <w:marRight w:val="0"/>
      <w:marTop w:val="0"/>
      <w:marBottom w:val="0"/>
      <w:divBdr>
        <w:top w:val="none" w:sz="0" w:space="0" w:color="auto"/>
        <w:left w:val="none" w:sz="0" w:space="0" w:color="auto"/>
        <w:bottom w:val="none" w:sz="0" w:space="0" w:color="auto"/>
        <w:right w:val="none" w:sz="0" w:space="0" w:color="auto"/>
      </w:divBdr>
      <w:divsChild>
        <w:div w:id="946816488">
          <w:marLeft w:val="720"/>
          <w:marRight w:val="0"/>
          <w:marTop w:val="0"/>
          <w:marBottom w:val="0"/>
          <w:divBdr>
            <w:top w:val="none" w:sz="0" w:space="0" w:color="auto"/>
            <w:left w:val="none" w:sz="0" w:space="0" w:color="auto"/>
            <w:bottom w:val="none" w:sz="0" w:space="0" w:color="auto"/>
            <w:right w:val="none" w:sz="0" w:space="0" w:color="auto"/>
          </w:divBdr>
        </w:div>
        <w:div w:id="1997493033">
          <w:marLeft w:val="720"/>
          <w:marRight w:val="0"/>
          <w:marTop w:val="0"/>
          <w:marBottom w:val="0"/>
          <w:divBdr>
            <w:top w:val="none" w:sz="0" w:space="0" w:color="auto"/>
            <w:left w:val="none" w:sz="0" w:space="0" w:color="auto"/>
            <w:bottom w:val="none" w:sz="0" w:space="0" w:color="auto"/>
            <w:right w:val="none" w:sz="0" w:space="0" w:color="auto"/>
          </w:divBdr>
        </w:div>
        <w:div w:id="1159810435">
          <w:marLeft w:val="720"/>
          <w:marRight w:val="0"/>
          <w:marTop w:val="0"/>
          <w:marBottom w:val="0"/>
          <w:divBdr>
            <w:top w:val="none" w:sz="0" w:space="0" w:color="auto"/>
            <w:left w:val="none" w:sz="0" w:space="0" w:color="auto"/>
            <w:bottom w:val="none" w:sz="0" w:space="0" w:color="auto"/>
            <w:right w:val="none" w:sz="0" w:space="0" w:color="auto"/>
          </w:divBdr>
        </w:div>
      </w:divsChild>
    </w:div>
    <w:div w:id="1731417943">
      <w:bodyDiv w:val="1"/>
      <w:marLeft w:val="0"/>
      <w:marRight w:val="0"/>
      <w:marTop w:val="0"/>
      <w:marBottom w:val="0"/>
      <w:divBdr>
        <w:top w:val="none" w:sz="0" w:space="0" w:color="auto"/>
        <w:left w:val="none" w:sz="0" w:space="0" w:color="auto"/>
        <w:bottom w:val="none" w:sz="0" w:space="0" w:color="auto"/>
        <w:right w:val="none" w:sz="0" w:space="0" w:color="auto"/>
      </w:divBdr>
      <w:divsChild>
        <w:div w:id="320045008">
          <w:marLeft w:val="720"/>
          <w:marRight w:val="0"/>
          <w:marTop w:val="0"/>
          <w:marBottom w:val="0"/>
          <w:divBdr>
            <w:top w:val="none" w:sz="0" w:space="0" w:color="auto"/>
            <w:left w:val="none" w:sz="0" w:space="0" w:color="auto"/>
            <w:bottom w:val="none" w:sz="0" w:space="0" w:color="auto"/>
            <w:right w:val="none" w:sz="0" w:space="0" w:color="auto"/>
          </w:divBdr>
        </w:div>
        <w:div w:id="1792431994">
          <w:marLeft w:val="720"/>
          <w:marRight w:val="0"/>
          <w:marTop w:val="0"/>
          <w:marBottom w:val="0"/>
          <w:divBdr>
            <w:top w:val="none" w:sz="0" w:space="0" w:color="auto"/>
            <w:left w:val="none" w:sz="0" w:space="0" w:color="auto"/>
            <w:bottom w:val="none" w:sz="0" w:space="0" w:color="auto"/>
            <w:right w:val="none" w:sz="0" w:space="0" w:color="auto"/>
          </w:divBdr>
        </w:div>
        <w:div w:id="849102389">
          <w:marLeft w:val="720"/>
          <w:marRight w:val="0"/>
          <w:marTop w:val="0"/>
          <w:marBottom w:val="0"/>
          <w:divBdr>
            <w:top w:val="none" w:sz="0" w:space="0" w:color="auto"/>
            <w:left w:val="none" w:sz="0" w:space="0" w:color="auto"/>
            <w:bottom w:val="none" w:sz="0" w:space="0" w:color="auto"/>
            <w:right w:val="none" w:sz="0" w:space="0" w:color="auto"/>
          </w:divBdr>
        </w:div>
        <w:div w:id="757286551">
          <w:marLeft w:val="720"/>
          <w:marRight w:val="0"/>
          <w:marTop w:val="0"/>
          <w:marBottom w:val="0"/>
          <w:divBdr>
            <w:top w:val="none" w:sz="0" w:space="0" w:color="auto"/>
            <w:left w:val="none" w:sz="0" w:space="0" w:color="auto"/>
            <w:bottom w:val="none" w:sz="0" w:space="0" w:color="auto"/>
            <w:right w:val="none" w:sz="0" w:space="0" w:color="auto"/>
          </w:divBdr>
        </w:div>
        <w:div w:id="1657997812">
          <w:marLeft w:val="720"/>
          <w:marRight w:val="0"/>
          <w:marTop w:val="0"/>
          <w:marBottom w:val="0"/>
          <w:divBdr>
            <w:top w:val="none" w:sz="0" w:space="0" w:color="auto"/>
            <w:left w:val="none" w:sz="0" w:space="0" w:color="auto"/>
            <w:bottom w:val="none" w:sz="0" w:space="0" w:color="auto"/>
            <w:right w:val="none" w:sz="0" w:space="0" w:color="auto"/>
          </w:divBdr>
        </w:div>
      </w:divsChild>
    </w:div>
    <w:div w:id="1877354086">
      <w:bodyDiv w:val="1"/>
      <w:marLeft w:val="0"/>
      <w:marRight w:val="0"/>
      <w:marTop w:val="0"/>
      <w:marBottom w:val="0"/>
      <w:divBdr>
        <w:top w:val="none" w:sz="0" w:space="0" w:color="auto"/>
        <w:left w:val="none" w:sz="0" w:space="0" w:color="auto"/>
        <w:bottom w:val="none" w:sz="0" w:space="0" w:color="auto"/>
        <w:right w:val="none" w:sz="0" w:space="0" w:color="auto"/>
      </w:divBdr>
    </w:div>
    <w:div w:id="2076274348">
      <w:bodyDiv w:val="1"/>
      <w:marLeft w:val="0"/>
      <w:marRight w:val="0"/>
      <w:marTop w:val="0"/>
      <w:marBottom w:val="0"/>
      <w:divBdr>
        <w:top w:val="none" w:sz="0" w:space="0" w:color="auto"/>
        <w:left w:val="none" w:sz="0" w:space="0" w:color="auto"/>
        <w:bottom w:val="none" w:sz="0" w:space="0" w:color="auto"/>
        <w:right w:val="none" w:sz="0" w:space="0" w:color="auto"/>
      </w:divBdr>
    </w:div>
    <w:div w:id="2084325997">
      <w:bodyDiv w:val="1"/>
      <w:marLeft w:val="0"/>
      <w:marRight w:val="0"/>
      <w:marTop w:val="0"/>
      <w:marBottom w:val="0"/>
      <w:divBdr>
        <w:top w:val="none" w:sz="0" w:space="0" w:color="auto"/>
        <w:left w:val="none" w:sz="0" w:space="0" w:color="auto"/>
        <w:bottom w:val="none" w:sz="0" w:space="0" w:color="auto"/>
        <w:right w:val="none" w:sz="0" w:space="0" w:color="auto"/>
      </w:divBdr>
      <w:divsChild>
        <w:div w:id="878275483">
          <w:marLeft w:val="778"/>
          <w:marRight w:val="0"/>
          <w:marTop w:val="0"/>
          <w:marBottom w:val="0"/>
          <w:divBdr>
            <w:top w:val="none" w:sz="0" w:space="0" w:color="auto"/>
            <w:left w:val="none" w:sz="0" w:space="0" w:color="auto"/>
            <w:bottom w:val="none" w:sz="0" w:space="0" w:color="auto"/>
            <w:right w:val="none" w:sz="0" w:space="0" w:color="auto"/>
          </w:divBdr>
        </w:div>
        <w:div w:id="1145003257">
          <w:marLeft w:val="778"/>
          <w:marRight w:val="0"/>
          <w:marTop w:val="0"/>
          <w:marBottom w:val="0"/>
          <w:divBdr>
            <w:top w:val="none" w:sz="0" w:space="0" w:color="auto"/>
            <w:left w:val="none" w:sz="0" w:space="0" w:color="auto"/>
            <w:bottom w:val="none" w:sz="0" w:space="0" w:color="auto"/>
            <w:right w:val="none" w:sz="0" w:space="0" w:color="auto"/>
          </w:divBdr>
        </w:div>
        <w:div w:id="2086418451">
          <w:marLeft w:val="778"/>
          <w:marRight w:val="0"/>
          <w:marTop w:val="0"/>
          <w:marBottom w:val="0"/>
          <w:divBdr>
            <w:top w:val="none" w:sz="0" w:space="0" w:color="auto"/>
            <w:left w:val="none" w:sz="0" w:space="0" w:color="auto"/>
            <w:bottom w:val="none" w:sz="0" w:space="0" w:color="auto"/>
            <w:right w:val="none" w:sz="0" w:space="0" w:color="auto"/>
          </w:divBdr>
        </w:div>
        <w:div w:id="1186603840">
          <w:marLeft w:val="778"/>
          <w:marRight w:val="0"/>
          <w:marTop w:val="0"/>
          <w:marBottom w:val="0"/>
          <w:divBdr>
            <w:top w:val="none" w:sz="0" w:space="0" w:color="auto"/>
            <w:left w:val="none" w:sz="0" w:space="0" w:color="auto"/>
            <w:bottom w:val="none" w:sz="0" w:space="0" w:color="auto"/>
            <w:right w:val="none" w:sz="0" w:space="0" w:color="auto"/>
          </w:divBdr>
        </w:div>
        <w:div w:id="1361542012">
          <w:marLeft w:val="77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9B054-1E99-44D4-9058-DC068201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925</Words>
  <Characters>5829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22</cp:revision>
  <cp:lastPrinted>2025-01-16T12:11:00Z</cp:lastPrinted>
  <dcterms:created xsi:type="dcterms:W3CDTF">2025-01-16T12:24:00Z</dcterms:created>
  <dcterms:modified xsi:type="dcterms:W3CDTF">2025-02-14T08:17:00Z</dcterms:modified>
</cp:coreProperties>
</file>