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CBA0E" w14:textId="74962585" w:rsidR="00590CB2" w:rsidRPr="00031626" w:rsidRDefault="00247536" w:rsidP="003A70AC">
      <w:pPr>
        <w:pStyle w:val="Corpsdetexte"/>
        <w:spacing w:line="360" w:lineRule="auto"/>
        <w:ind w:right="-22"/>
        <w:rPr>
          <w:rFonts w:ascii="Arial" w:hAnsi="Arial" w:cs="Arial"/>
          <w:b/>
          <w:sz w:val="28"/>
          <w:u w:val="single"/>
          <w:lang w:val="fr-FR"/>
        </w:rPr>
      </w:pPr>
      <w:r w:rsidRPr="00031626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4A4983D" wp14:editId="39712178">
                <wp:simplePos x="0" y="0"/>
                <wp:positionH relativeFrom="column">
                  <wp:posOffset>4976257</wp:posOffset>
                </wp:positionH>
                <wp:positionV relativeFrom="paragraph">
                  <wp:posOffset>-76835</wp:posOffset>
                </wp:positionV>
                <wp:extent cx="1327919" cy="198755"/>
                <wp:effectExtent l="0" t="0" r="5715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919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D9BEB2" w14:textId="4CD17312" w:rsidR="00316692" w:rsidRPr="00A1016D" w:rsidRDefault="00316692" w:rsidP="00602CD7">
                            <w:pPr>
                              <w:ind w:right="-32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Date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DATE  \@ "MMM-yy"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FA03BB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Feb-25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A4983D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6" type="#_x0000_t202" style="position:absolute;margin-left:391.85pt;margin-top:-6.05pt;width:104.55pt;height:15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" fillcolor="white [3201]" stroked="f" strokeweight=".5pt">
                <v:textbox inset="0,0,0,1mm">
                  <w:txbxContent>
                    <w:p w14:paraId="7CD9BEB2" w14:textId="4CD17312" w:rsidR="00316692" w:rsidRPr="00A1016D" w:rsidRDefault="00316692" w:rsidP="00602CD7">
                      <w:pPr>
                        <w:ind w:right="-32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Date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DATE  \@ "MMM-yy"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FA03BB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Feb-25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31626" w:rsidRPr="00031626">
        <w:rPr>
          <w:rFonts w:ascii="Arial" w:hAnsi="Arial" w:cs="Arial"/>
          <w:b/>
          <w:sz w:val="28"/>
          <w:u w:val="single"/>
          <w:lang w:val="fr-FR"/>
        </w:rPr>
        <w:t>La nouvelle génération de chargeur télescopique à cabine élévatrice offre une capacité de 6 tonnes</w:t>
      </w:r>
      <w:r w:rsidR="007E04CE" w:rsidRPr="00031626">
        <w:rPr>
          <w:rFonts w:ascii="Arial" w:hAnsi="Arial" w:cs="Arial"/>
          <w:b/>
          <w:sz w:val="28"/>
          <w:u w:val="single"/>
          <w:lang w:val="fr-FR"/>
        </w:rPr>
        <w:t xml:space="preserve"> </w:t>
      </w:r>
    </w:p>
    <w:p w14:paraId="58AA7AF6" w14:textId="77777777" w:rsidR="000E068E" w:rsidRPr="00031626" w:rsidRDefault="000E068E" w:rsidP="000E068E">
      <w:pPr>
        <w:pStyle w:val="Corpsdetexte"/>
        <w:spacing w:before="100" w:line="360" w:lineRule="auto"/>
        <w:ind w:right="-22"/>
        <w:rPr>
          <w:color w:val="323031"/>
          <w:lang w:val="fr-FR"/>
        </w:rPr>
      </w:pPr>
    </w:p>
    <w:p w14:paraId="3F2A4DFC" w14:textId="65D9A59E" w:rsidR="00031626" w:rsidRPr="00031626" w:rsidRDefault="00031626" w:rsidP="00031626">
      <w:pPr>
        <w:spacing w:line="360" w:lineRule="auto"/>
        <w:jc w:val="both"/>
        <w:rPr>
          <w:rFonts w:ascii="Arial" w:hAnsi="Arial" w:cs="Arial"/>
          <w:b/>
          <w:lang w:val="fr-FR"/>
        </w:rPr>
      </w:pPr>
      <w:r w:rsidRPr="00031626">
        <w:rPr>
          <w:rStyle w:val="rynqvb"/>
          <w:rFonts w:ascii="Arial" w:hAnsi="Arial" w:cs="Arial"/>
          <w:b/>
          <w:lang w:val="fr-FR"/>
        </w:rPr>
        <w:t>Avec le nouveau 360 G, SENNEBOGEN lance sur le marché un chargeur télescopique parfaitement adapté aux applications industrielles.</w:t>
      </w:r>
      <w:r w:rsidRPr="00031626">
        <w:rPr>
          <w:rStyle w:val="hwtze"/>
          <w:rFonts w:ascii="Arial" w:hAnsi="Arial" w:cs="Arial"/>
          <w:b/>
          <w:lang w:val="fr-FR"/>
        </w:rPr>
        <w:t xml:space="preserve"> </w:t>
      </w:r>
      <w:r w:rsidRPr="00031626">
        <w:rPr>
          <w:rStyle w:val="rynqvb"/>
          <w:rFonts w:ascii="Arial" w:hAnsi="Arial" w:cs="Arial"/>
          <w:b/>
          <w:lang w:val="fr-FR"/>
        </w:rPr>
        <w:t>La conception robuste, associée à une capacité de charge de 6 t, une hauteur de chargement impressionnante de 8,5 m et une cabine élévatrice confortable atteignant en continu jusqu'à 4,25 m de champ de vision, font de cette machine un outil unique dans toutes les applications industrielles.</w:t>
      </w:r>
      <w:r w:rsidRPr="00031626">
        <w:rPr>
          <w:rStyle w:val="hwtze"/>
          <w:rFonts w:ascii="Arial" w:hAnsi="Arial" w:cs="Arial"/>
          <w:b/>
          <w:lang w:val="fr-FR"/>
        </w:rPr>
        <w:t xml:space="preserve"> </w:t>
      </w:r>
      <w:r w:rsidRPr="00031626">
        <w:rPr>
          <w:rStyle w:val="rynqvb"/>
          <w:rFonts w:ascii="Arial" w:hAnsi="Arial" w:cs="Arial"/>
          <w:b/>
          <w:lang w:val="fr-FR"/>
        </w:rPr>
        <w:t>La nouvelle génération de la série G définit de nouveaux standards en matière de convivialité pour l'opérateur et les équipes de maintenance.</w:t>
      </w:r>
    </w:p>
    <w:p w14:paraId="48834FDC" w14:textId="068EC9CF" w:rsidR="00DF47FC" w:rsidRDefault="00CA7D41" w:rsidP="00CA7D41">
      <w:pPr>
        <w:spacing w:line="360" w:lineRule="auto"/>
        <w:jc w:val="both"/>
        <w:rPr>
          <w:rFonts w:ascii="Arial" w:hAnsi="Arial" w:cs="Arial"/>
          <w:lang w:val="fr-FR"/>
        </w:rPr>
      </w:pPr>
      <w:r w:rsidRPr="00CA7D41">
        <w:rPr>
          <w:rStyle w:val="rynqvb"/>
          <w:rFonts w:ascii="Arial" w:hAnsi="Arial" w:cs="Arial"/>
          <w:lang w:val="fr-FR"/>
        </w:rPr>
        <w:t xml:space="preserve">Le </w:t>
      </w:r>
      <w:r w:rsidRPr="00CA7D41">
        <w:rPr>
          <w:rStyle w:val="rynqvb"/>
          <w:rFonts w:ascii="Arial" w:hAnsi="Arial" w:cs="Arial"/>
          <w:lang w:val="fr-FR"/>
        </w:rPr>
        <w:t>chargeur</w:t>
      </w:r>
      <w:r w:rsidRPr="00CA7D41">
        <w:rPr>
          <w:rStyle w:val="rynqvb"/>
          <w:rFonts w:ascii="Arial" w:hAnsi="Arial" w:cs="Arial"/>
          <w:lang w:val="fr-FR"/>
        </w:rPr>
        <w:t xml:space="preserve"> télescopique SENNEBOGEN 360 G de </w:t>
      </w:r>
      <w:r w:rsidRPr="00CA7D41">
        <w:rPr>
          <w:rStyle w:val="rynqvb"/>
          <w:rFonts w:ascii="Arial" w:hAnsi="Arial" w:cs="Arial"/>
          <w:lang w:val="fr-FR"/>
        </w:rPr>
        <w:t xml:space="preserve">capacité </w:t>
      </w:r>
      <w:r w:rsidRPr="00CA7D41">
        <w:rPr>
          <w:rStyle w:val="rynqvb"/>
          <w:rFonts w:ascii="Arial" w:hAnsi="Arial" w:cs="Arial"/>
          <w:lang w:val="fr-FR"/>
        </w:rPr>
        <w:t xml:space="preserve">6 t présenté au salon </w:t>
      </w:r>
      <w:proofErr w:type="spellStart"/>
      <w:r w:rsidRPr="00CA7D41">
        <w:rPr>
          <w:rStyle w:val="rynqvb"/>
          <w:rFonts w:ascii="Arial" w:hAnsi="Arial" w:cs="Arial"/>
          <w:lang w:val="fr-FR"/>
        </w:rPr>
        <w:t>B</w:t>
      </w:r>
      <w:r w:rsidRPr="00CA7D41">
        <w:rPr>
          <w:rStyle w:val="rynqvb"/>
          <w:rFonts w:ascii="Arial" w:hAnsi="Arial" w:cs="Arial"/>
          <w:lang w:val="fr-FR"/>
        </w:rPr>
        <w:t>auma</w:t>
      </w:r>
      <w:proofErr w:type="spellEnd"/>
      <w:r w:rsidRPr="00CA7D41">
        <w:rPr>
          <w:rStyle w:val="rynqvb"/>
          <w:rFonts w:ascii="Arial" w:hAnsi="Arial" w:cs="Arial"/>
          <w:lang w:val="fr-FR"/>
        </w:rPr>
        <w:t xml:space="preserve"> appartient à la nouve</w:t>
      </w:r>
      <w:r w:rsidRPr="00CA7D41">
        <w:rPr>
          <w:rStyle w:val="rynqvb"/>
          <w:rFonts w:ascii="Arial" w:hAnsi="Arial" w:cs="Arial"/>
          <w:lang w:val="fr-FR"/>
        </w:rPr>
        <w:t>lle génération de machines, la S</w:t>
      </w:r>
      <w:r w:rsidRPr="00CA7D41">
        <w:rPr>
          <w:rStyle w:val="rynqvb"/>
          <w:rFonts w:ascii="Arial" w:hAnsi="Arial" w:cs="Arial"/>
          <w:lang w:val="fr-FR"/>
        </w:rPr>
        <w:t xml:space="preserve">érie G, et est une </w:t>
      </w:r>
      <w:r w:rsidRPr="00CA7D41">
        <w:rPr>
          <w:rStyle w:val="rynqvb"/>
          <w:rFonts w:ascii="Arial" w:hAnsi="Arial" w:cs="Arial"/>
          <w:lang w:val="fr-FR"/>
        </w:rPr>
        <w:t>évolution</w:t>
      </w:r>
      <w:r w:rsidRPr="00CA7D41">
        <w:rPr>
          <w:rStyle w:val="rynqvb"/>
          <w:rFonts w:ascii="Arial" w:hAnsi="Arial" w:cs="Arial"/>
          <w:lang w:val="fr-FR"/>
        </w:rPr>
        <w:t xml:space="preserve"> du </w:t>
      </w:r>
      <w:r w:rsidRPr="00CA7D41">
        <w:rPr>
          <w:rStyle w:val="rynqvb"/>
          <w:rFonts w:ascii="Arial" w:hAnsi="Arial" w:cs="Arial"/>
          <w:lang w:val="fr-FR"/>
        </w:rPr>
        <w:t>modèle</w:t>
      </w:r>
      <w:r w:rsidRPr="00CA7D41">
        <w:rPr>
          <w:rStyle w:val="rynqvb"/>
          <w:rFonts w:ascii="Arial" w:hAnsi="Arial" w:cs="Arial"/>
          <w:lang w:val="fr-FR"/>
        </w:rPr>
        <w:t xml:space="preserve"> éprouvé 355 E de 5,5 t.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>Le</w:t>
      </w:r>
      <w:r w:rsidRPr="00CA7D41">
        <w:rPr>
          <w:rStyle w:val="rynqvb"/>
          <w:rFonts w:ascii="Arial" w:hAnsi="Arial" w:cs="Arial"/>
          <w:lang w:val="fr-FR"/>
        </w:rPr>
        <w:t>s derniers</w:t>
      </w:r>
      <w:r w:rsidRPr="00CA7D41">
        <w:rPr>
          <w:rStyle w:val="rynqvb"/>
          <w:rFonts w:ascii="Arial" w:hAnsi="Arial" w:cs="Arial"/>
          <w:lang w:val="fr-FR"/>
        </w:rPr>
        <w:t xml:space="preserve"> développement</w:t>
      </w:r>
      <w:r w:rsidRPr="00CA7D41">
        <w:rPr>
          <w:rStyle w:val="rynqvb"/>
          <w:rFonts w:ascii="Arial" w:hAnsi="Arial" w:cs="Arial"/>
          <w:lang w:val="fr-FR"/>
        </w:rPr>
        <w:t>s</w:t>
      </w:r>
      <w:r w:rsidRPr="00CA7D41">
        <w:rPr>
          <w:rStyle w:val="rynqvb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>apportés par la Série G</w:t>
      </w:r>
      <w:r w:rsidRPr="00CA7D41">
        <w:rPr>
          <w:rStyle w:val="rynqvb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>sont marqués</w:t>
      </w:r>
      <w:r w:rsidRPr="00CA7D41">
        <w:rPr>
          <w:rStyle w:val="rynqvb"/>
          <w:rFonts w:ascii="Arial" w:hAnsi="Arial" w:cs="Arial"/>
          <w:lang w:val="fr-FR"/>
        </w:rPr>
        <w:t xml:space="preserve"> par diverses innovations technologiques.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>Ce ne sont pas seulement les performance</w:t>
      </w:r>
      <w:r w:rsidRPr="00CA7D41">
        <w:rPr>
          <w:rStyle w:val="rynqvb"/>
          <w:rFonts w:ascii="Arial" w:hAnsi="Arial" w:cs="Arial"/>
          <w:lang w:val="fr-FR"/>
        </w:rPr>
        <w:t>s</w:t>
      </w:r>
      <w:r w:rsidRPr="00CA7D41">
        <w:rPr>
          <w:rStyle w:val="rynqvb"/>
          <w:rFonts w:ascii="Arial" w:hAnsi="Arial" w:cs="Arial"/>
          <w:lang w:val="fr-FR"/>
        </w:rPr>
        <w:t xml:space="preserve"> impressionnantes qui attirent l'attention - les vitesses des fonctions de travail ont été </w:t>
      </w:r>
      <w:r w:rsidRPr="00CA7D41">
        <w:rPr>
          <w:rStyle w:val="rynqvb"/>
          <w:rFonts w:ascii="Arial" w:hAnsi="Arial" w:cs="Arial"/>
          <w:lang w:val="fr-FR"/>
        </w:rPr>
        <w:t>optimisées jusqu'à 50 % - mais aussi le niveau de confort de sa</w:t>
      </w:r>
      <w:r w:rsidRPr="00CA7D41">
        <w:rPr>
          <w:rStyle w:val="rynqvb"/>
          <w:rFonts w:ascii="Arial" w:hAnsi="Arial" w:cs="Arial"/>
          <w:lang w:val="fr-FR"/>
        </w:rPr>
        <w:t xml:space="preserve"> cabine entièrement repensée, qui se distingue par un nouveau concept de </w:t>
      </w:r>
      <w:r w:rsidRPr="00CA7D41">
        <w:rPr>
          <w:rStyle w:val="rynqvb"/>
          <w:rFonts w:ascii="Arial" w:hAnsi="Arial" w:cs="Arial"/>
          <w:lang w:val="fr-FR"/>
        </w:rPr>
        <w:t>contrôle-</w:t>
      </w:r>
      <w:r w:rsidRPr="00CA7D41">
        <w:rPr>
          <w:rStyle w:val="rynqvb"/>
          <w:rFonts w:ascii="Arial" w:hAnsi="Arial" w:cs="Arial"/>
          <w:lang w:val="fr-FR"/>
        </w:rPr>
        <w:t>commande.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 xml:space="preserve">Comme pour toutes les machines de la nouvelle génération, une attention particulière a également été accordée à </w:t>
      </w:r>
      <w:r w:rsidRPr="00CA7D41">
        <w:rPr>
          <w:rStyle w:val="rynqvb"/>
          <w:rFonts w:ascii="Arial" w:hAnsi="Arial" w:cs="Arial"/>
          <w:lang w:val="fr-FR"/>
        </w:rPr>
        <w:t>l’ergonomie et à</w:t>
      </w:r>
      <w:r w:rsidRPr="00CA7D41">
        <w:rPr>
          <w:rStyle w:val="rynqvb"/>
          <w:rFonts w:ascii="Arial" w:hAnsi="Arial" w:cs="Arial"/>
          <w:lang w:val="fr-FR"/>
        </w:rPr>
        <w:t xml:space="preserve"> la facilité d'entretien</w:t>
      </w:r>
      <w:r w:rsidRPr="00CA7D41">
        <w:rPr>
          <w:rStyle w:val="rynqvb"/>
          <w:rFonts w:ascii="Arial" w:hAnsi="Arial" w:cs="Arial"/>
          <w:lang w:val="fr-FR"/>
        </w:rPr>
        <w:t>.</w:t>
      </w:r>
    </w:p>
    <w:p w14:paraId="4A440663" w14:textId="29B95274" w:rsidR="00DF47FC" w:rsidRPr="00031626" w:rsidRDefault="003A70AC" w:rsidP="00590CB2">
      <w:pPr>
        <w:spacing w:line="36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/>
      </w:r>
      <w:bookmarkStart w:id="0" w:name="_GoBack"/>
      <w:bookmarkEnd w:id="0"/>
      <w:r w:rsidR="00CA7D41">
        <w:rPr>
          <w:rFonts w:ascii="Arial" w:hAnsi="Arial" w:cs="Arial"/>
          <w:b/>
          <w:lang w:val="fr-FR"/>
        </w:rPr>
        <w:t xml:space="preserve">Compact et puissant pour les applications industrielles </w:t>
      </w:r>
      <w:r w:rsidR="00DF47FC" w:rsidRPr="00031626">
        <w:rPr>
          <w:rFonts w:ascii="Arial" w:hAnsi="Arial" w:cs="Arial"/>
          <w:b/>
          <w:lang w:val="fr-FR"/>
        </w:rPr>
        <w:t xml:space="preserve">: </w:t>
      </w:r>
      <w:r w:rsidR="00CA7D41">
        <w:rPr>
          <w:rFonts w:ascii="Arial" w:hAnsi="Arial" w:cs="Arial"/>
          <w:b/>
          <w:lang w:val="fr-FR"/>
        </w:rPr>
        <w:t>le chargeur télescopique de 6t embarque la technologie</w:t>
      </w:r>
      <w:r w:rsidR="00DF47FC" w:rsidRPr="00031626">
        <w:rPr>
          <w:rFonts w:ascii="Arial" w:hAnsi="Arial" w:cs="Arial"/>
          <w:b/>
          <w:lang w:val="fr-FR"/>
        </w:rPr>
        <w:t xml:space="preserve"> </w:t>
      </w:r>
      <w:r w:rsidR="00CA7D41">
        <w:rPr>
          <w:rFonts w:ascii="Calibri" w:hAnsi="Calibri" w:cs="Calibri"/>
          <w:b/>
          <w:lang w:val="fr-FR"/>
        </w:rPr>
        <w:t>"</w:t>
      </w:r>
      <w:r w:rsidR="00DF47FC" w:rsidRPr="00031626">
        <w:rPr>
          <w:rFonts w:ascii="Arial" w:hAnsi="Arial" w:cs="Arial"/>
          <w:b/>
          <w:lang w:val="fr-FR"/>
        </w:rPr>
        <w:t>SML power</w:t>
      </w:r>
      <w:r w:rsidR="00CA7D41">
        <w:rPr>
          <w:rFonts w:ascii="Calibri" w:hAnsi="Calibri" w:cs="Calibri"/>
          <w:b/>
          <w:lang w:val="fr-FR"/>
        </w:rPr>
        <w:t>"</w:t>
      </w:r>
    </w:p>
    <w:p w14:paraId="237A5E64" w14:textId="20D442F4" w:rsidR="00DF47FC" w:rsidRPr="00031626" w:rsidRDefault="00CA7D41" w:rsidP="009671C5">
      <w:pPr>
        <w:spacing w:line="360" w:lineRule="auto"/>
        <w:jc w:val="both"/>
        <w:rPr>
          <w:rFonts w:ascii="Arial" w:hAnsi="Arial" w:cs="Arial"/>
          <w:lang w:val="fr-FR"/>
        </w:rPr>
      </w:pPr>
      <w:r w:rsidRPr="00CA7D41">
        <w:rPr>
          <w:rStyle w:val="rynqvb"/>
          <w:rFonts w:ascii="Arial" w:hAnsi="Arial" w:cs="Arial"/>
          <w:lang w:val="fr-FR"/>
        </w:rPr>
        <w:t xml:space="preserve">Les </w:t>
      </w:r>
      <w:r>
        <w:rPr>
          <w:rStyle w:val="rynqvb"/>
          <w:rFonts w:ascii="Arial" w:hAnsi="Arial" w:cs="Arial"/>
          <w:lang w:val="fr-FR"/>
        </w:rPr>
        <w:t>chargeurs</w:t>
      </w:r>
      <w:r w:rsidRPr="00CA7D41">
        <w:rPr>
          <w:rStyle w:val="rynqvb"/>
          <w:rFonts w:ascii="Arial" w:hAnsi="Arial" w:cs="Arial"/>
          <w:lang w:val="fr-FR"/>
        </w:rPr>
        <w:t xml:space="preserve"> télescopiques SENNEBOGEN sont connus pour combiner de manière robuste et intelligente les avantages respectifs des technologies </w:t>
      </w:r>
      <w:r>
        <w:rPr>
          <w:rStyle w:val="rynqvb"/>
          <w:rFonts w:ascii="Arial" w:hAnsi="Arial" w:cs="Arial"/>
          <w:lang w:val="fr-FR"/>
        </w:rPr>
        <w:t xml:space="preserve">issues </w:t>
      </w:r>
      <w:r w:rsidRPr="00CA7D41">
        <w:rPr>
          <w:rStyle w:val="rynqvb"/>
          <w:rFonts w:ascii="Arial" w:hAnsi="Arial" w:cs="Arial"/>
          <w:lang w:val="fr-FR"/>
        </w:rPr>
        <w:t xml:space="preserve">des chariots télescopiques et des chargeuses </w:t>
      </w:r>
      <w:r>
        <w:rPr>
          <w:rStyle w:val="rynqvb"/>
          <w:rFonts w:ascii="Arial" w:hAnsi="Arial" w:cs="Arial"/>
          <w:lang w:val="fr-FR"/>
        </w:rPr>
        <w:t xml:space="preserve">articulées </w:t>
      </w:r>
      <w:r w:rsidRPr="00CA7D41">
        <w:rPr>
          <w:rStyle w:val="rynqvb"/>
          <w:rFonts w:ascii="Arial" w:hAnsi="Arial" w:cs="Arial"/>
          <w:lang w:val="fr-FR"/>
        </w:rPr>
        <w:t>sur pneus</w:t>
      </w:r>
      <w:r>
        <w:rPr>
          <w:rStyle w:val="rynqvb"/>
          <w:rFonts w:ascii="Arial" w:hAnsi="Arial" w:cs="Arial"/>
          <w:lang w:val="fr-FR"/>
        </w:rPr>
        <w:t xml:space="preserve"> compactes</w:t>
      </w:r>
      <w:r w:rsidRPr="00CA7D41">
        <w:rPr>
          <w:rStyle w:val="rynqvb"/>
          <w:rFonts w:ascii="Arial" w:hAnsi="Arial" w:cs="Arial"/>
          <w:lang w:val="fr-FR"/>
        </w:rPr>
        <w:t>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 xml:space="preserve">Le terme </w:t>
      </w:r>
      <w:r w:rsidRPr="00CA7D41">
        <w:rPr>
          <w:rStyle w:val="rynqvb"/>
          <w:rFonts w:ascii="Arial" w:hAnsi="Arial" w:cs="Arial"/>
          <w:i/>
          <w:lang w:val="fr-FR"/>
        </w:rPr>
        <w:t>SML-Power</w:t>
      </w:r>
      <w:r w:rsidRPr="00CA7D41">
        <w:rPr>
          <w:rStyle w:val="rynqvb"/>
          <w:rFonts w:ascii="Arial" w:hAnsi="Arial" w:cs="Arial"/>
          <w:lang w:val="fr-FR"/>
        </w:rPr>
        <w:t xml:space="preserve"> est synonyme de la meilleure transmission de puissance grâce à la cinématique en Z </w:t>
      </w:r>
      <w:r>
        <w:rPr>
          <w:rStyle w:val="rynqvb"/>
          <w:rFonts w:ascii="Arial" w:hAnsi="Arial" w:cs="Arial"/>
          <w:lang w:val="fr-FR"/>
        </w:rPr>
        <w:t>usuellement mise en œuvre sur l</w:t>
      </w:r>
      <w:r w:rsidRPr="00CA7D41">
        <w:rPr>
          <w:rStyle w:val="rynqvb"/>
          <w:rFonts w:ascii="Arial" w:hAnsi="Arial" w:cs="Arial"/>
          <w:lang w:val="fr-FR"/>
        </w:rPr>
        <w:t xml:space="preserve">es chargeuses </w:t>
      </w:r>
      <w:r>
        <w:rPr>
          <w:rStyle w:val="rynqvb"/>
          <w:rFonts w:ascii="Arial" w:hAnsi="Arial" w:cs="Arial"/>
          <w:lang w:val="fr-FR"/>
        </w:rPr>
        <w:t>articulées</w:t>
      </w:r>
      <w:r w:rsidR="0087487B">
        <w:rPr>
          <w:rStyle w:val="rynqvb"/>
          <w:rFonts w:ascii="Arial" w:hAnsi="Arial" w:cs="Arial"/>
          <w:lang w:val="fr-FR"/>
        </w:rPr>
        <w:t>,</w:t>
      </w:r>
      <w:r w:rsidRPr="00CA7D41">
        <w:rPr>
          <w:rStyle w:val="rynqvb"/>
          <w:rFonts w:ascii="Arial" w:hAnsi="Arial" w:cs="Arial"/>
          <w:lang w:val="fr-FR"/>
        </w:rPr>
        <w:t xml:space="preserve"> ainsi que de </w:t>
      </w:r>
      <w:r w:rsidR="0087487B">
        <w:rPr>
          <w:rStyle w:val="rynqvb"/>
          <w:rFonts w:ascii="Arial" w:hAnsi="Arial" w:cs="Arial"/>
          <w:lang w:val="fr-FR"/>
        </w:rPr>
        <w:t>l’usage</w:t>
      </w:r>
      <w:r w:rsidRPr="00CA7D41">
        <w:rPr>
          <w:rStyle w:val="rynqvb"/>
          <w:rFonts w:ascii="Arial" w:hAnsi="Arial" w:cs="Arial"/>
          <w:lang w:val="fr-FR"/>
        </w:rPr>
        <w:t xml:space="preserve"> multifonctionnelle de la machine grâce à une large gamme d'accessoires</w:t>
      </w:r>
      <w:r w:rsidR="0087487B">
        <w:rPr>
          <w:rStyle w:val="rynqvb"/>
          <w:rFonts w:ascii="Arial" w:hAnsi="Arial" w:cs="Arial"/>
          <w:lang w:val="fr-FR"/>
        </w:rPr>
        <w:t>,</w:t>
      </w:r>
      <w:r w:rsidRPr="00CA7D41">
        <w:rPr>
          <w:rStyle w:val="rynqvb"/>
          <w:rFonts w:ascii="Arial" w:hAnsi="Arial" w:cs="Arial"/>
          <w:lang w:val="fr-FR"/>
        </w:rPr>
        <w:t xml:space="preserve"> et </w:t>
      </w:r>
      <w:r w:rsidR="0087487B">
        <w:rPr>
          <w:rStyle w:val="rynqvb"/>
          <w:rFonts w:ascii="Arial" w:hAnsi="Arial" w:cs="Arial"/>
          <w:lang w:val="fr-FR"/>
        </w:rPr>
        <w:t xml:space="preserve">enfin </w:t>
      </w:r>
      <w:r w:rsidRPr="00CA7D41">
        <w:rPr>
          <w:rStyle w:val="rynqvb"/>
          <w:rFonts w:ascii="Arial" w:hAnsi="Arial" w:cs="Arial"/>
          <w:lang w:val="fr-FR"/>
        </w:rPr>
        <w:t xml:space="preserve">la </w:t>
      </w:r>
      <w:r w:rsidR="0087487B">
        <w:rPr>
          <w:rStyle w:val="rynqvb"/>
          <w:rFonts w:ascii="Arial" w:hAnsi="Arial" w:cs="Arial"/>
          <w:lang w:val="fr-FR"/>
        </w:rPr>
        <w:t>souplesse d’utilisation grâce à sa flèche</w:t>
      </w:r>
      <w:r w:rsidRPr="00CA7D41">
        <w:rPr>
          <w:rStyle w:val="rynqvb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lastRenderedPageBreak/>
        <w:t>télescopique.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 xml:space="preserve">Avec sa construction robuste en acier et ses dimensions compactes de </w:t>
      </w:r>
      <w:r w:rsidR="0087487B">
        <w:rPr>
          <w:rStyle w:val="rynqvb"/>
          <w:rFonts w:ascii="Arial" w:hAnsi="Arial" w:cs="Arial"/>
          <w:lang w:val="fr-FR"/>
        </w:rPr>
        <w:t xml:space="preserve">seulement </w:t>
      </w:r>
      <w:r w:rsidRPr="00CA7D41">
        <w:rPr>
          <w:rStyle w:val="rynqvb"/>
          <w:rFonts w:ascii="Arial" w:hAnsi="Arial" w:cs="Arial"/>
          <w:lang w:val="fr-FR"/>
        </w:rPr>
        <w:t xml:space="preserve">5,79 m de long </w:t>
      </w:r>
      <w:r w:rsidR="0087487B">
        <w:rPr>
          <w:rStyle w:val="rynqvb"/>
          <w:rFonts w:ascii="Arial" w:hAnsi="Arial" w:cs="Arial"/>
          <w:lang w:val="fr-FR"/>
        </w:rPr>
        <w:t>pour</w:t>
      </w:r>
      <w:r w:rsidRPr="00CA7D41">
        <w:rPr>
          <w:rStyle w:val="rynqvb"/>
          <w:rFonts w:ascii="Arial" w:hAnsi="Arial" w:cs="Arial"/>
          <w:lang w:val="fr-FR"/>
        </w:rPr>
        <w:t xml:space="preserve"> 2,55 m de large, il atteint une hauteur </w:t>
      </w:r>
      <w:r w:rsidR="0087487B">
        <w:rPr>
          <w:rStyle w:val="rynqvb"/>
          <w:rFonts w:ascii="Arial" w:hAnsi="Arial" w:cs="Arial"/>
          <w:lang w:val="fr-FR"/>
        </w:rPr>
        <w:t>d’élévation</w:t>
      </w:r>
      <w:r w:rsidRPr="00CA7D41">
        <w:rPr>
          <w:rStyle w:val="rynqvb"/>
          <w:rFonts w:ascii="Arial" w:hAnsi="Arial" w:cs="Arial"/>
          <w:lang w:val="fr-FR"/>
        </w:rPr>
        <w:t xml:space="preserve"> de 8,5 m </w:t>
      </w:r>
      <w:r w:rsidR="0087487B">
        <w:rPr>
          <w:rStyle w:val="rynqvb"/>
          <w:rFonts w:ascii="Arial" w:hAnsi="Arial" w:cs="Arial"/>
          <w:lang w:val="fr-FR"/>
        </w:rPr>
        <w:t>pour</w:t>
      </w:r>
      <w:r w:rsidRPr="00CA7D41">
        <w:rPr>
          <w:rStyle w:val="rynqvb"/>
          <w:rFonts w:ascii="Arial" w:hAnsi="Arial" w:cs="Arial"/>
          <w:lang w:val="fr-FR"/>
        </w:rPr>
        <w:t xml:space="preserve"> des capacités de levage impressionnantes de 6 tonnes.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="0087487B">
        <w:rPr>
          <w:rStyle w:val="rynqvb"/>
          <w:rFonts w:ascii="Arial" w:hAnsi="Arial" w:cs="Arial"/>
          <w:lang w:val="fr-FR"/>
        </w:rPr>
        <w:t>Dotée d’un</w:t>
      </w:r>
      <w:r w:rsidRPr="00CA7D41">
        <w:rPr>
          <w:rStyle w:val="rynqvb"/>
          <w:rFonts w:ascii="Arial" w:hAnsi="Arial" w:cs="Arial"/>
          <w:lang w:val="fr-FR"/>
        </w:rPr>
        <w:t xml:space="preserve"> empattement de 3,31 m et </w:t>
      </w:r>
      <w:r w:rsidR="0087487B">
        <w:rPr>
          <w:rStyle w:val="rynqvb"/>
          <w:rFonts w:ascii="Arial" w:hAnsi="Arial" w:cs="Arial"/>
          <w:lang w:val="fr-FR"/>
        </w:rPr>
        <w:t>grâce à un</w:t>
      </w:r>
      <w:r w:rsidRPr="00CA7D41">
        <w:rPr>
          <w:rStyle w:val="rynqvb"/>
          <w:rFonts w:ascii="Arial" w:hAnsi="Arial" w:cs="Arial"/>
          <w:lang w:val="fr-FR"/>
        </w:rPr>
        <w:t xml:space="preserve"> centre de gravité bas </w:t>
      </w:r>
      <w:r w:rsidR="0087487B">
        <w:rPr>
          <w:rStyle w:val="rynqvb"/>
          <w:rFonts w:ascii="Arial" w:hAnsi="Arial" w:cs="Arial"/>
          <w:lang w:val="fr-FR"/>
        </w:rPr>
        <w:t>pour</w:t>
      </w:r>
      <w:r w:rsidRPr="00CA7D41">
        <w:rPr>
          <w:rStyle w:val="rynqvb"/>
          <w:rFonts w:ascii="Arial" w:hAnsi="Arial" w:cs="Arial"/>
          <w:lang w:val="fr-FR"/>
        </w:rPr>
        <w:t xml:space="preserve"> </w:t>
      </w:r>
      <w:r w:rsidR="0087487B">
        <w:rPr>
          <w:rStyle w:val="rynqvb"/>
          <w:rFonts w:ascii="Arial" w:hAnsi="Arial" w:cs="Arial"/>
          <w:lang w:val="fr-FR"/>
        </w:rPr>
        <w:t>une masse</w:t>
      </w:r>
      <w:r w:rsidRPr="00CA7D41">
        <w:rPr>
          <w:rStyle w:val="rynqvb"/>
          <w:rFonts w:ascii="Arial" w:hAnsi="Arial" w:cs="Arial"/>
          <w:lang w:val="fr-FR"/>
        </w:rPr>
        <w:t xml:space="preserve"> en ordre de marche de 12,5 t, le nouveau SENNEBO</w:t>
      </w:r>
      <w:r w:rsidR="0087487B">
        <w:rPr>
          <w:rStyle w:val="rynqvb"/>
          <w:rFonts w:ascii="Arial" w:hAnsi="Arial" w:cs="Arial"/>
          <w:lang w:val="fr-FR"/>
        </w:rPr>
        <w:t>GEN 360 G est plus sûr que tous matériels de la même catégorie</w:t>
      </w:r>
      <w:r w:rsidRPr="00CA7D41">
        <w:rPr>
          <w:rStyle w:val="rynqvb"/>
          <w:rFonts w:ascii="Arial" w:hAnsi="Arial" w:cs="Arial"/>
          <w:lang w:val="fr-FR"/>
        </w:rPr>
        <w:t xml:space="preserve">. Le fait que le 360 ​​G soit robuste jusque dans les moindres détails est démontré par la construction </w:t>
      </w:r>
      <w:r w:rsidR="0087487B">
        <w:rPr>
          <w:rStyle w:val="rynqvb"/>
          <w:rFonts w:ascii="Arial" w:hAnsi="Arial" w:cs="Arial"/>
          <w:lang w:val="fr-FR"/>
        </w:rPr>
        <w:t>massive</w:t>
      </w:r>
      <w:r w:rsidR="0087487B" w:rsidRPr="00CA7D41">
        <w:rPr>
          <w:rStyle w:val="rynqvb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 xml:space="preserve">en acier à haute résistance </w:t>
      </w:r>
      <w:r w:rsidR="0087487B">
        <w:rPr>
          <w:rStyle w:val="rynqvb"/>
          <w:rFonts w:ascii="Arial" w:hAnsi="Arial" w:cs="Arial"/>
          <w:lang w:val="fr-FR"/>
        </w:rPr>
        <w:t xml:space="preserve">de </w:t>
      </w:r>
      <w:proofErr w:type="spellStart"/>
      <w:r w:rsidR="0087487B">
        <w:rPr>
          <w:rStyle w:val="rynqvb"/>
          <w:rFonts w:ascii="Arial" w:hAnsi="Arial" w:cs="Arial"/>
          <w:lang w:val="fr-FR"/>
        </w:rPr>
        <w:t>sa</w:t>
      </w:r>
      <w:proofErr w:type="spellEnd"/>
      <w:r w:rsidR="0087487B">
        <w:rPr>
          <w:rStyle w:val="rynqvb"/>
          <w:rFonts w:ascii="Arial" w:hAnsi="Arial" w:cs="Arial"/>
          <w:lang w:val="fr-FR"/>
        </w:rPr>
        <w:t xml:space="preserve"> superstructure</w:t>
      </w:r>
      <w:r w:rsidRPr="00CA7D41">
        <w:rPr>
          <w:rStyle w:val="rynqvb"/>
          <w:rFonts w:ascii="Arial" w:hAnsi="Arial" w:cs="Arial"/>
          <w:lang w:val="fr-FR"/>
        </w:rPr>
        <w:t>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 xml:space="preserve">Le </w:t>
      </w:r>
      <w:r w:rsidR="0087487B">
        <w:rPr>
          <w:rStyle w:val="rynqvb"/>
          <w:rFonts w:ascii="Arial" w:hAnsi="Arial" w:cs="Arial"/>
          <w:lang w:val="fr-FR"/>
        </w:rPr>
        <w:t>chargeur</w:t>
      </w:r>
      <w:r w:rsidRPr="00CA7D41">
        <w:rPr>
          <w:rStyle w:val="rynqvb"/>
          <w:rFonts w:ascii="Arial" w:hAnsi="Arial" w:cs="Arial"/>
          <w:lang w:val="fr-FR"/>
        </w:rPr>
        <w:t xml:space="preserve"> télescopique est équipé de série </w:t>
      </w:r>
      <w:r w:rsidR="0087487B">
        <w:rPr>
          <w:rStyle w:val="rynqvb"/>
          <w:rFonts w:ascii="Arial" w:hAnsi="Arial" w:cs="Arial"/>
          <w:lang w:val="fr-FR"/>
        </w:rPr>
        <w:t>de ponts</w:t>
      </w:r>
      <w:r w:rsidRPr="00CA7D41">
        <w:rPr>
          <w:rStyle w:val="rynqvb"/>
          <w:rFonts w:ascii="Arial" w:hAnsi="Arial" w:cs="Arial"/>
          <w:lang w:val="fr-FR"/>
        </w:rPr>
        <w:t xml:space="preserve"> renforcé</w:t>
      </w:r>
      <w:r w:rsidR="0087487B">
        <w:rPr>
          <w:rStyle w:val="rynqvb"/>
          <w:rFonts w:ascii="Arial" w:hAnsi="Arial" w:cs="Arial"/>
          <w:lang w:val="fr-FR"/>
        </w:rPr>
        <w:t>s</w:t>
      </w:r>
      <w:r w:rsidRPr="00CA7D41">
        <w:rPr>
          <w:rStyle w:val="rynqvb"/>
          <w:rFonts w:ascii="Arial" w:hAnsi="Arial" w:cs="Arial"/>
          <w:lang w:val="fr-FR"/>
        </w:rPr>
        <w:t xml:space="preserve">, particulièrement adapté aux </w:t>
      </w:r>
      <w:r w:rsidR="0087487B">
        <w:rPr>
          <w:rStyle w:val="rynqvb"/>
          <w:rFonts w:ascii="Arial" w:hAnsi="Arial" w:cs="Arial"/>
          <w:lang w:val="fr-FR"/>
        </w:rPr>
        <w:t xml:space="preserve">usages sévères </w:t>
      </w:r>
      <w:r w:rsidRPr="00CA7D41">
        <w:rPr>
          <w:rStyle w:val="rynqvb"/>
          <w:rFonts w:ascii="Arial" w:hAnsi="Arial" w:cs="Arial"/>
          <w:lang w:val="fr-FR"/>
        </w:rPr>
        <w:t>dans l'industrie.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 xml:space="preserve">De plus, la conception </w:t>
      </w:r>
      <w:r w:rsidR="0087487B">
        <w:rPr>
          <w:rStyle w:val="rynqvb"/>
          <w:rFonts w:ascii="Arial" w:hAnsi="Arial" w:cs="Arial"/>
          <w:lang w:val="fr-FR"/>
        </w:rPr>
        <w:t>renforcée</w:t>
      </w:r>
      <w:r w:rsidRPr="00CA7D41">
        <w:rPr>
          <w:rStyle w:val="rynqvb"/>
          <w:rFonts w:ascii="Arial" w:hAnsi="Arial" w:cs="Arial"/>
          <w:lang w:val="fr-FR"/>
        </w:rPr>
        <w:t xml:space="preserve"> de la flèche garantit que </w:t>
      </w:r>
      <w:r w:rsidR="0087487B">
        <w:rPr>
          <w:rStyle w:val="rynqvb"/>
          <w:rFonts w:ascii="Arial" w:hAnsi="Arial" w:cs="Arial"/>
          <w:lang w:val="fr-FR"/>
        </w:rPr>
        <w:t>la structure</w:t>
      </w:r>
      <w:r w:rsidRPr="00CA7D41">
        <w:rPr>
          <w:rStyle w:val="rynqvb"/>
          <w:rFonts w:ascii="Arial" w:hAnsi="Arial" w:cs="Arial"/>
          <w:lang w:val="fr-FR"/>
        </w:rPr>
        <w:t xml:space="preserve"> peut absorber de man</w:t>
      </w:r>
      <w:r w:rsidR="0087487B">
        <w:rPr>
          <w:rStyle w:val="rynqvb"/>
          <w:rFonts w:ascii="Arial" w:hAnsi="Arial" w:cs="Arial"/>
          <w:lang w:val="fr-FR"/>
        </w:rPr>
        <w:t>ière optimale les efforts induits par des usages dynamiques intensifs</w:t>
      </w:r>
      <w:r w:rsidRPr="00CA7D41">
        <w:rPr>
          <w:rStyle w:val="rynqvb"/>
          <w:rFonts w:ascii="Arial" w:hAnsi="Arial" w:cs="Arial"/>
          <w:lang w:val="fr-FR"/>
        </w:rPr>
        <w:t>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="0087487B">
        <w:rPr>
          <w:rStyle w:val="rynqvb"/>
          <w:rFonts w:ascii="Arial" w:hAnsi="Arial" w:cs="Arial"/>
          <w:lang w:val="fr-FR"/>
        </w:rPr>
        <w:t>Cette conception</w:t>
      </w:r>
      <w:r w:rsidRPr="00CA7D41">
        <w:rPr>
          <w:rStyle w:val="rynqvb"/>
          <w:rFonts w:ascii="Arial" w:hAnsi="Arial" w:cs="Arial"/>
          <w:lang w:val="fr-FR"/>
        </w:rPr>
        <w:t xml:space="preserve"> garantit également la fiabilité et la durabilité </w:t>
      </w:r>
      <w:r w:rsidR="0087487B">
        <w:rPr>
          <w:rStyle w:val="rynqvb"/>
          <w:rFonts w:ascii="Arial" w:hAnsi="Arial" w:cs="Arial"/>
          <w:lang w:val="fr-FR"/>
        </w:rPr>
        <w:t>pour des</w:t>
      </w:r>
      <w:r w:rsidRPr="00CA7D41">
        <w:rPr>
          <w:rStyle w:val="rynqvb"/>
          <w:rFonts w:ascii="Arial" w:hAnsi="Arial" w:cs="Arial"/>
          <w:lang w:val="fr-FR"/>
        </w:rPr>
        <w:t xml:space="preserve"> </w:t>
      </w:r>
      <w:r w:rsidR="0087487B">
        <w:rPr>
          <w:rStyle w:val="rynqvb"/>
          <w:rFonts w:ascii="Arial" w:hAnsi="Arial" w:cs="Arial"/>
          <w:lang w:val="fr-FR"/>
        </w:rPr>
        <w:t>exploitations</w:t>
      </w:r>
      <w:r w:rsidRPr="00CA7D41">
        <w:rPr>
          <w:rStyle w:val="rynqvb"/>
          <w:rFonts w:ascii="Arial" w:hAnsi="Arial" w:cs="Arial"/>
          <w:lang w:val="fr-FR"/>
        </w:rPr>
        <w:t xml:space="preserve"> exigeant</w:t>
      </w:r>
      <w:r w:rsidR="0087487B">
        <w:rPr>
          <w:rStyle w:val="rynqvb"/>
          <w:rFonts w:ascii="Arial" w:hAnsi="Arial" w:cs="Arial"/>
          <w:lang w:val="fr-FR"/>
        </w:rPr>
        <w:t>es</w:t>
      </w:r>
      <w:r w:rsidRPr="00CA7D41">
        <w:rPr>
          <w:rStyle w:val="rynqvb"/>
          <w:rFonts w:ascii="Arial" w:hAnsi="Arial" w:cs="Arial"/>
          <w:lang w:val="fr-FR"/>
        </w:rPr>
        <w:t xml:space="preserve"> en plusieurs </w:t>
      </w:r>
      <w:r w:rsidR="0087487B">
        <w:rPr>
          <w:rStyle w:val="rynqvb"/>
          <w:rFonts w:ascii="Arial" w:hAnsi="Arial" w:cs="Arial"/>
          <w:lang w:val="fr-FR"/>
        </w:rPr>
        <w:t>postes</w:t>
      </w:r>
      <w:r w:rsidRPr="00CA7D41">
        <w:rPr>
          <w:rStyle w:val="rynqvb"/>
          <w:rFonts w:ascii="Arial" w:hAnsi="Arial" w:cs="Arial"/>
          <w:lang w:val="fr-FR"/>
        </w:rPr>
        <w:t>, courant</w:t>
      </w:r>
      <w:r w:rsidR="0087487B">
        <w:rPr>
          <w:rStyle w:val="rynqvb"/>
          <w:rFonts w:ascii="Arial" w:hAnsi="Arial" w:cs="Arial"/>
          <w:lang w:val="fr-FR"/>
        </w:rPr>
        <w:t>es</w:t>
      </w:r>
      <w:r w:rsidRPr="00CA7D41">
        <w:rPr>
          <w:rStyle w:val="rynqvb"/>
          <w:rFonts w:ascii="Arial" w:hAnsi="Arial" w:cs="Arial"/>
          <w:lang w:val="fr-FR"/>
        </w:rPr>
        <w:t xml:space="preserve"> dans les applications industrielles.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Pr="00CA7D41">
        <w:rPr>
          <w:rStyle w:val="rynqvb"/>
          <w:rFonts w:ascii="Arial" w:hAnsi="Arial" w:cs="Arial"/>
          <w:lang w:val="fr-FR"/>
        </w:rPr>
        <w:t xml:space="preserve">Le puissant système hydraulique de travail et le traitement </w:t>
      </w:r>
      <w:r w:rsidR="0087487B">
        <w:rPr>
          <w:rStyle w:val="rynqvb"/>
          <w:rFonts w:ascii="Arial" w:hAnsi="Arial" w:cs="Arial"/>
          <w:lang w:val="fr-FR"/>
        </w:rPr>
        <w:t>immédiat</w:t>
      </w:r>
      <w:r w:rsidRPr="00CA7D41">
        <w:rPr>
          <w:rStyle w:val="rynqvb"/>
          <w:rFonts w:ascii="Arial" w:hAnsi="Arial" w:cs="Arial"/>
          <w:lang w:val="fr-FR"/>
        </w:rPr>
        <w:t xml:space="preserve"> des signaux </w:t>
      </w:r>
      <w:r w:rsidR="0087487B">
        <w:rPr>
          <w:rStyle w:val="rynqvb"/>
          <w:rFonts w:ascii="Arial" w:hAnsi="Arial" w:cs="Arial"/>
          <w:lang w:val="fr-FR"/>
        </w:rPr>
        <w:t>issus du</w:t>
      </w:r>
      <w:r w:rsidRPr="00CA7D41">
        <w:rPr>
          <w:rStyle w:val="rynqvb"/>
          <w:rFonts w:ascii="Arial" w:hAnsi="Arial" w:cs="Arial"/>
          <w:lang w:val="fr-FR"/>
        </w:rPr>
        <w:t xml:space="preserve"> joystick </w:t>
      </w:r>
      <w:r w:rsidR="0087487B">
        <w:rPr>
          <w:rStyle w:val="rynqvb"/>
          <w:rFonts w:ascii="Arial" w:hAnsi="Arial" w:cs="Arial"/>
          <w:lang w:val="fr-FR"/>
        </w:rPr>
        <w:t>vers</w:t>
      </w:r>
      <w:r w:rsidRPr="00CA7D41">
        <w:rPr>
          <w:rStyle w:val="rynqvb"/>
          <w:rFonts w:ascii="Arial" w:hAnsi="Arial" w:cs="Arial"/>
          <w:lang w:val="fr-FR"/>
        </w:rPr>
        <w:t xml:space="preserve"> le bloc de </w:t>
      </w:r>
      <w:r w:rsidR="0087487B">
        <w:rPr>
          <w:rStyle w:val="rynqvb"/>
          <w:rFonts w:ascii="Arial" w:hAnsi="Arial" w:cs="Arial"/>
          <w:lang w:val="fr-FR"/>
        </w:rPr>
        <w:t>distribution</w:t>
      </w:r>
      <w:r w:rsidRPr="00CA7D41">
        <w:rPr>
          <w:rStyle w:val="rynqvb"/>
          <w:rFonts w:ascii="Arial" w:hAnsi="Arial" w:cs="Arial"/>
          <w:lang w:val="fr-FR"/>
        </w:rPr>
        <w:t xml:space="preserve"> principal garantissent un </w:t>
      </w:r>
      <w:r w:rsidR="0087487B">
        <w:rPr>
          <w:rStyle w:val="rynqvb"/>
          <w:rFonts w:ascii="Arial" w:hAnsi="Arial" w:cs="Arial"/>
          <w:lang w:val="fr-FR"/>
        </w:rPr>
        <w:t>pilotage</w:t>
      </w:r>
      <w:r w:rsidRPr="00CA7D41">
        <w:rPr>
          <w:rStyle w:val="rynqvb"/>
          <w:rFonts w:ascii="Arial" w:hAnsi="Arial" w:cs="Arial"/>
          <w:lang w:val="fr-FR"/>
        </w:rPr>
        <w:t xml:space="preserve"> précis de toutes les fonctions hydrauliques de la machine - pour des temps de cycle plus courts et de meilleures performances de manutention.</w:t>
      </w:r>
      <w:r w:rsidRPr="00CA7D41">
        <w:rPr>
          <w:rStyle w:val="hwtze"/>
          <w:rFonts w:ascii="Arial" w:hAnsi="Arial" w:cs="Arial"/>
          <w:lang w:val="fr-FR"/>
        </w:rPr>
        <w:t xml:space="preserve"> </w:t>
      </w:r>
      <w:r w:rsidR="0087487B">
        <w:rPr>
          <w:rStyle w:val="rynqvb"/>
          <w:rFonts w:ascii="Arial" w:hAnsi="Arial" w:cs="Arial"/>
          <w:lang w:val="fr-FR"/>
        </w:rPr>
        <w:t>Pour permettre d’</w:t>
      </w:r>
      <w:r w:rsidRPr="00CA7D41">
        <w:rPr>
          <w:rStyle w:val="rynqvb"/>
          <w:rFonts w:ascii="Arial" w:hAnsi="Arial" w:cs="Arial"/>
          <w:lang w:val="fr-FR"/>
        </w:rPr>
        <w:t>équip</w:t>
      </w:r>
      <w:r w:rsidR="0087487B">
        <w:rPr>
          <w:rStyle w:val="rynqvb"/>
          <w:rFonts w:ascii="Arial" w:hAnsi="Arial" w:cs="Arial"/>
          <w:lang w:val="fr-FR"/>
        </w:rPr>
        <w:t>er</w:t>
      </w:r>
      <w:r w:rsidRPr="00CA7D41">
        <w:rPr>
          <w:rStyle w:val="rynqvb"/>
          <w:rFonts w:ascii="Arial" w:hAnsi="Arial" w:cs="Arial"/>
          <w:lang w:val="fr-FR"/>
        </w:rPr>
        <w:t xml:space="preserve"> une large gamme </w:t>
      </w:r>
      <w:r w:rsidR="0087487B">
        <w:rPr>
          <w:rStyle w:val="rynqvb"/>
          <w:rFonts w:ascii="Arial" w:hAnsi="Arial" w:cs="Arial"/>
          <w:lang w:val="fr-FR"/>
        </w:rPr>
        <w:t>d’outils et accessoires</w:t>
      </w:r>
      <w:r w:rsidRPr="00CA7D41">
        <w:rPr>
          <w:rStyle w:val="rynqvb"/>
          <w:rFonts w:ascii="Arial" w:hAnsi="Arial" w:cs="Arial"/>
          <w:lang w:val="fr-FR"/>
        </w:rPr>
        <w:t xml:space="preserve">, le </w:t>
      </w:r>
      <w:r w:rsidR="009671C5">
        <w:rPr>
          <w:rStyle w:val="rynqvb"/>
          <w:rFonts w:ascii="Arial" w:hAnsi="Arial" w:cs="Arial"/>
          <w:lang w:val="fr-FR"/>
        </w:rPr>
        <w:t>circuit</w:t>
      </w:r>
      <w:r w:rsidRPr="00CA7D41">
        <w:rPr>
          <w:rStyle w:val="rynqvb"/>
          <w:rFonts w:ascii="Arial" w:hAnsi="Arial" w:cs="Arial"/>
          <w:lang w:val="fr-FR"/>
        </w:rPr>
        <w:t xml:space="preserve"> hydraulique auxiliaire avec un débit allant jusqu'à 180 l/min est inclus de série.</w:t>
      </w:r>
    </w:p>
    <w:p w14:paraId="29956F97" w14:textId="29499808" w:rsidR="00DF47FC" w:rsidRPr="00031626" w:rsidRDefault="009671C5" w:rsidP="00FB7D26">
      <w:pPr>
        <w:spacing w:line="36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/>
        <w:t xml:space="preserve">La pleine puissance au service de la productivité : transmission intelligente et motorisation optimale </w:t>
      </w:r>
    </w:p>
    <w:p w14:paraId="3A2FDA23" w14:textId="64C0996A" w:rsidR="009671C5" w:rsidRPr="009671C5" w:rsidRDefault="009671C5" w:rsidP="009671C5">
      <w:pPr>
        <w:spacing w:line="360" w:lineRule="auto"/>
        <w:jc w:val="both"/>
        <w:rPr>
          <w:rFonts w:ascii="Arial" w:hAnsi="Arial" w:cs="Arial"/>
          <w:lang w:val="fr-FR"/>
        </w:rPr>
      </w:pPr>
      <w:r w:rsidRPr="009671C5">
        <w:rPr>
          <w:rStyle w:val="rynqvb"/>
          <w:rFonts w:ascii="Arial" w:hAnsi="Arial" w:cs="Arial"/>
          <w:lang w:val="fr-FR"/>
        </w:rPr>
        <w:t xml:space="preserve">Le 360 ​​G est équipé d'un moteur </w:t>
      </w:r>
      <w:r>
        <w:rPr>
          <w:rStyle w:val="rynqvb"/>
          <w:rFonts w:ascii="Arial" w:hAnsi="Arial" w:cs="Arial"/>
          <w:lang w:val="fr-FR"/>
        </w:rPr>
        <w:t>performant</w:t>
      </w:r>
      <w:r w:rsidRPr="009671C5">
        <w:rPr>
          <w:rStyle w:val="rynqvb"/>
          <w:rFonts w:ascii="Arial" w:hAnsi="Arial" w:cs="Arial"/>
          <w:lang w:val="fr-FR"/>
        </w:rPr>
        <w:t xml:space="preserve"> de 123 kW conforme à la norme d'émissions Stage V. La transmission est alimentée en permanence par le moteur diesel </w:t>
      </w:r>
      <w:r>
        <w:rPr>
          <w:rStyle w:val="rynqvb"/>
          <w:rFonts w:ascii="Arial" w:hAnsi="Arial" w:cs="Arial"/>
          <w:lang w:val="fr-FR"/>
        </w:rPr>
        <w:t>accouplé en direct au</w:t>
      </w:r>
      <w:r w:rsidRPr="009671C5">
        <w:rPr>
          <w:rStyle w:val="rynqvb"/>
          <w:rFonts w:ascii="Arial" w:hAnsi="Arial" w:cs="Arial"/>
          <w:lang w:val="fr-FR"/>
        </w:rPr>
        <w:t xml:space="preserve"> groupe hydraulique.</w:t>
      </w:r>
      <w:r w:rsidRPr="009671C5">
        <w:rPr>
          <w:rStyle w:val="hwtze"/>
          <w:rFonts w:ascii="Arial" w:hAnsi="Arial" w:cs="Arial"/>
          <w:lang w:val="fr-FR"/>
        </w:rPr>
        <w:t xml:space="preserve"> </w:t>
      </w:r>
      <w:r w:rsidRPr="009671C5">
        <w:rPr>
          <w:rStyle w:val="rynqvb"/>
          <w:rFonts w:ascii="Arial" w:hAnsi="Arial" w:cs="Arial"/>
          <w:lang w:val="fr-FR"/>
        </w:rPr>
        <w:t xml:space="preserve">Grâce au </w:t>
      </w:r>
      <w:r>
        <w:rPr>
          <w:rStyle w:val="rynqvb"/>
          <w:rFonts w:ascii="Arial" w:hAnsi="Arial" w:cs="Arial"/>
          <w:lang w:val="fr-FR"/>
        </w:rPr>
        <w:t>pilotage intelligent de la transmission</w:t>
      </w:r>
      <w:r w:rsidRPr="009671C5">
        <w:rPr>
          <w:rStyle w:val="rynqvb"/>
          <w:rFonts w:ascii="Arial" w:hAnsi="Arial" w:cs="Arial"/>
          <w:lang w:val="fr-FR"/>
        </w:rPr>
        <w:t>, le moteur d'entraînement assure automatiquement le réglage optimal du système.</w:t>
      </w:r>
      <w:r w:rsidRPr="009671C5">
        <w:rPr>
          <w:rStyle w:val="hwtze"/>
          <w:rFonts w:ascii="Arial" w:hAnsi="Arial" w:cs="Arial"/>
          <w:lang w:val="fr-FR"/>
        </w:rPr>
        <w:t xml:space="preserve"> </w:t>
      </w:r>
      <w:r w:rsidRPr="009671C5">
        <w:rPr>
          <w:rStyle w:val="rynqvb"/>
          <w:rFonts w:ascii="Arial" w:hAnsi="Arial" w:cs="Arial"/>
          <w:lang w:val="fr-FR"/>
        </w:rPr>
        <w:t>En cas de déplacement rapide sur route à vitesse maximale, le régime moteur est automatiquement réduit.</w:t>
      </w:r>
      <w:r w:rsidRPr="009671C5">
        <w:rPr>
          <w:rStyle w:val="hwtze"/>
          <w:rFonts w:ascii="Arial" w:hAnsi="Arial" w:cs="Arial"/>
          <w:lang w:val="fr-FR"/>
        </w:rPr>
        <w:t xml:space="preserve"> </w:t>
      </w:r>
      <w:r w:rsidRPr="009671C5">
        <w:rPr>
          <w:rStyle w:val="rynqvb"/>
          <w:rFonts w:ascii="Arial" w:hAnsi="Arial" w:cs="Arial"/>
          <w:lang w:val="fr-FR"/>
        </w:rPr>
        <w:t xml:space="preserve">Cela garantit à la fois une dynamique de conduite optimale et une consommation </w:t>
      </w:r>
      <w:r>
        <w:rPr>
          <w:rStyle w:val="rynqvb"/>
          <w:rFonts w:ascii="Arial" w:hAnsi="Arial" w:cs="Arial"/>
          <w:lang w:val="fr-FR"/>
        </w:rPr>
        <w:t xml:space="preserve">plus </w:t>
      </w:r>
      <w:r w:rsidRPr="009671C5">
        <w:rPr>
          <w:rStyle w:val="rynqvb"/>
          <w:rFonts w:ascii="Arial" w:hAnsi="Arial" w:cs="Arial"/>
          <w:lang w:val="fr-FR"/>
        </w:rPr>
        <w:t>économique.</w:t>
      </w:r>
      <w:r w:rsidRPr="009671C5">
        <w:rPr>
          <w:rStyle w:val="hwtze"/>
          <w:rFonts w:ascii="Arial" w:hAnsi="Arial" w:cs="Arial"/>
          <w:lang w:val="fr-FR"/>
        </w:rPr>
        <w:t xml:space="preserve"> </w:t>
      </w:r>
      <w:r w:rsidRPr="009671C5">
        <w:rPr>
          <w:rStyle w:val="rynqvb"/>
          <w:rFonts w:ascii="Arial" w:hAnsi="Arial" w:cs="Arial"/>
          <w:lang w:val="fr-FR"/>
        </w:rPr>
        <w:t xml:space="preserve">D'autre part, la machine fonctionne automatiquement avec un couple élevé lors des déplacements en pente ou lors du </w:t>
      </w:r>
      <w:r>
        <w:rPr>
          <w:rStyle w:val="rynqvb"/>
          <w:rFonts w:ascii="Arial" w:hAnsi="Arial" w:cs="Arial"/>
          <w:lang w:val="fr-FR"/>
        </w:rPr>
        <w:t>chargement</w:t>
      </w:r>
      <w:r w:rsidRPr="009671C5">
        <w:rPr>
          <w:rStyle w:val="rynqvb"/>
          <w:rFonts w:ascii="Arial" w:hAnsi="Arial" w:cs="Arial"/>
          <w:lang w:val="fr-FR"/>
        </w:rPr>
        <w:t xml:space="preserve"> de matériaux lourds.</w:t>
      </w:r>
      <w:r w:rsidRPr="009671C5">
        <w:rPr>
          <w:rStyle w:val="hwtze"/>
          <w:rFonts w:ascii="Arial" w:hAnsi="Arial" w:cs="Arial"/>
          <w:lang w:val="fr-FR"/>
        </w:rPr>
        <w:t xml:space="preserve"> </w:t>
      </w:r>
      <w:r w:rsidRPr="009671C5">
        <w:rPr>
          <w:rStyle w:val="rynqvb"/>
          <w:rFonts w:ascii="Arial" w:hAnsi="Arial" w:cs="Arial"/>
          <w:lang w:val="fr-FR"/>
        </w:rPr>
        <w:t xml:space="preserve">La vitesse élevée et la force de traction et de poussée de 91 </w:t>
      </w:r>
      <w:proofErr w:type="spellStart"/>
      <w:r w:rsidRPr="009671C5">
        <w:rPr>
          <w:rStyle w:val="rynqvb"/>
          <w:rFonts w:ascii="Arial" w:hAnsi="Arial" w:cs="Arial"/>
          <w:lang w:val="fr-FR"/>
        </w:rPr>
        <w:t>kN</w:t>
      </w:r>
      <w:proofErr w:type="spellEnd"/>
      <w:r w:rsidRPr="009671C5">
        <w:rPr>
          <w:rStyle w:val="rynqvb"/>
          <w:rFonts w:ascii="Arial" w:hAnsi="Arial" w:cs="Arial"/>
          <w:lang w:val="fr-FR"/>
        </w:rPr>
        <w:t xml:space="preserve"> garantissent des cycles de travail rapides.</w:t>
      </w:r>
      <w:r w:rsidRPr="009671C5">
        <w:rPr>
          <w:rStyle w:val="hwtze"/>
          <w:rFonts w:ascii="Arial" w:hAnsi="Arial" w:cs="Arial"/>
          <w:lang w:val="fr-FR"/>
        </w:rPr>
        <w:t xml:space="preserve"> </w:t>
      </w:r>
      <w:r w:rsidRPr="009671C5">
        <w:rPr>
          <w:rStyle w:val="rynqvb"/>
          <w:rFonts w:ascii="Arial" w:hAnsi="Arial" w:cs="Arial"/>
          <w:lang w:val="fr-FR"/>
        </w:rPr>
        <w:t xml:space="preserve">Avec </w:t>
      </w:r>
      <w:r w:rsidRPr="009671C5">
        <w:rPr>
          <w:rStyle w:val="rynqvb"/>
          <w:rFonts w:ascii="Arial" w:hAnsi="Arial" w:cs="Arial"/>
          <w:lang w:val="fr-FR"/>
        </w:rPr>
        <w:lastRenderedPageBreak/>
        <w:t xml:space="preserve">des arrêts </w:t>
      </w:r>
      <w:r>
        <w:rPr>
          <w:rStyle w:val="rynqvb"/>
          <w:rFonts w:ascii="Arial" w:hAnsi="Arial" w:cs="Arial"/>
          <w:lang w:val="fr-FR"/>
        </w:rPr>
        <w:t>pour l’avitaillement</w:t>
      </w:r>
      <w:r w:rsidRPr="009671C5">
        <w:rPr>
          <w:rStyle w:val="rynqvb"/>
          <w:rFonts w:ascii="Arial" w:hAnsi="Arial" w:cs="Arial"/>
          <w:lang w:val="fr-FR"/>
        </w:rPr>
        <w:t xml:space="preserve"> réduits, le 360 ​​G garantit ainsi une productivité maximale, même en cas de travail continu </w:t>
      </w:r>
      <w:r>
        <w:rPr>
          <w:rStyle w:val="rynqvb"/>
          <w:rFonts w:ascii="Arial" w:hAnsi="Arial" w:cs="Arial"/>
          <w:lang w:val="fr-FR"/>
        </w:rPr>
        <w:t>sur plusieurs postes</w:t>
      </w:r>
      <w:r w:rsidRPr="009671C5">
        <w:rPr>
          <w:rStyle w:val="rynqvb"/>
          <w:rFonts w:ascii="Arial" w:hAnsi="Arial" w:cs="Arial"/>
          <w:lang w:val="fr-FR"/>
        </w:rPr>
        <w:t>.</w:t>
      </w:r>
    </w:p>
    <w:p w14:paraId="2B66C8CA" w14:textId="5EC0EDD7" w:rsidR="00DF47FC" w:rsidRPr="00031626" w:rsidRDefault="009671C5" w:rsidP="00590CB2">
      <w:pPr>
        <w:spacing w:line="36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/>
      </w:r>
      <w:proofErr w:type="spellStart"/>
      <w:r w:rsidR="00DF47FC" w:rsidRPr="00031626">
        <w:rPr>
          <w:rFonts w:ascii="Arial" w:hAnsi="Arial" w:cs="Arial"/>
          <w:b/>
          <w:lang w:val="fr-FR"/>
        </w:rPr>
        <w:t>Multicab</w:t>
      </w:r>
      <w:proofErr w:type="spellEnd"/>
      <w:r w:rsidR="00DF47FC" w:rsidRPr="00031626">
        <w:rPr>
          <w:rFonts w:ascii="Arial" w:hAnsi="Arial" w:cs="Arial"/>
          <w:b/>
          <w:lang w:val="fr-FR"/>
        </w:rPr>
        <w:t xml:space="preserve">: </w:t>
      </w:r>
      <w:r>
        <w:rPr>
          <w:rFonts w:ascii="Arial" w:hAnsi="Arial" w:cs="Arial"/>
          <w:b/>
          <w:lang w:val="fr-FR"/>
        </w:rPr>
        <w:t xml:space="preserve">la cabine élévatrice intègre un nouvel environnement de contrôle-commande </w:t>
      </w:r>
    </w:p>
    <w:p w14:paraId="46A39E8E" w14:textId="1A7F6ED5" w:rsidR="009671C5" w:rsidRPr="009671C5" w:rsidRDefault="009671C5" w:rsidP="009671C5">
      <w:pPr>
        <w:spacing w:after="0" w:line="360" w:lineRule="auto"/>
        <w:jc w:val="both"/>
        <w:rPr>
          <w:rFonts w:ascii="Arial" w:eastAsia="Times New Roman" w:hAnsi="Arial" w:cs="Arial"/>
          <w:szCs w:val="24"/>
          <w:lang w:val="fr-FR" w:eastAsia="fr-FR"/>
        </w:rPr>
      </w:pP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La nouvelle cabine du SENNEBOGEN 360 G permet </w:t>
      </w:r>
      <w:r w:rsidR="00990BE8">
        <w:rPr>
          <w:rFonts w:ascii="Arial" w:eastAsia="Times New Roman" w:hAnsi="Arial" w:cs="Arial"/>
          <w:szCs w:val="24"/>
          <w:lang w:val="fr-FR" w:eastAsia="fr-FR"/>
        </w:rPr>
        <w:t>au conducteur de rester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 concentré et détendu grâce à un concept de commande qui s'adapte individuellement à </w:t>
      </w:r>
      <w:r w:rsidR="00990BE8">
        <w:rPr>
          <w:rFonts w:ascii="Arial" w:eastAsia="Times New Roman" w:hAnsi="Arial" w:cs="Arial"/>
          <w:szCs w:val="24"/>
          <w:lang w:val="fr-FR" w:eastAsia="fr-FR"/>
        </w:rPr>
        <w:t xml:space="preserve">chaque </w:t>
      </w:r>
      <w:r w:rsidRPr="009671C5">
        <w:rPr>
          <w:rFonts w:ascii="Arial" w:eastAsia="Times New Roman" w:hAnsi="Arial" w:cs="Arial"/>
          <w:szCs w:val="24"/>
          <w:lang w:val="fr-FR" w:eastAsia="fr-FR"/>
        </w:rPr>
        <w:t>opérateur. Un écran tactile central remplace les interrupteurs conventionnels et permet des réglages intuitifs en fonct</w:t>
      </w:r>
      <w:r w:rsidR="00990BE8">
        <w:rPr>
          <w:rFonts w:ascii="Arial" w:eastAsia="Times New Roman" w:hAnsi="Arial" w:cs="Arial"/>
          <w:szCs w:val="24"/>
          <w:lang w:val="fr-FR" w:eastAsia="fr-FR"/>
        </w:rPr>
        <w:t>ion de préférences personnalisées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. Protégé du bruit et des vibrations, le conducteur peut se concentrer pleinement sur son travail. L'excellente visibilité et les commandes </w:t>
      </w:r>
      <w:r w:rsidR="00990BE8">
        <w:rPr>
          <w:rFonts w:ascii="Arial" w:eastAsia="Times New Roman" w:hAnsi="Arial" w:cs="Arial"/>
          <w:szCs w:val="24"/>
          <w:lang w:val="fr-FR" w:eastAsia="fr-FR"/>
        </w:rPr>
        <w:t>principales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 disposées de manière ergonomique garantissent un environnement de travail optimal. De nombreuses possibilités de rangement, des connexions </w:t>
      </w:r>
      <w:r w:rsidR="00990BE8">
        <w:rPr>
          <w:rFonts w:ascii="Arial" w:eastAsia="Times New Roman" w:hAnsi="Arial" w:cs="Arial"/>
          <w:szCs w:val="24"/>
          <w:lang w:val="fr-FR" w:eastAsia="fr-FR"/>
        </w:rPr>
        <w:t>utiles aux équipements modernes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 (USB, 12 V, 24 V) et la climatisation de série font du travail </w:t>
      </w:r>
      <w:r w:rsidR="00990BE8">
        <w:rPr>
          <w:rFonts w:ascii="Arial" w:eastAsia="Times New Roman" w:hAnsi="Arial" w:cs="Arial"/>
          <w:szCs w:val="24"/>
          <w:lang w:val="fr-FR" w:eastAsia="fr-FR"/>
        </w:rPr>
        <w:t xml:space="preserve">à  bord 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une expérience de confort personnel. L'élévation de la cabine à une hauteur de vision de </w:t>
      </w:r>
      <w:r w:rsidR="00990BE8">
        <w:rPr>
          <w:rFonts w:ascii="Arial" w:eastAsia="Times New Roman" w:hAnsi="Arial" w:cs="Arial"/>
          <w:szCs w:val="24"/>
          <w:lang w:val="fr-FR" w:eastAsia="fr-FR"/>
        </w:rPr>
        <w:br/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4,25 m est une caractéristique absolument unique des </w:t>
      </w:r>
      <w:r w:rsidR="00990BE8">
        <w:rPr>
          <w:rFonts w:ascii="Arial" w:eastAsia="Times New Roman" w:hAnsi="Arial" w:cs="Arial"/>
          <w:szCs w:val="24"/>
          <w:lang w:val="fr-FR" w:eastAsia="fr-FR"/>
        </w:rPr>
        <w:t>chargeurs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 télescopiques SENNEBOGEN</w:t>
      </w:r>
      <w:r w:rsidR="00990BE8">
        <w:rPr>
          <w:rFonts w:ascii="Arial" w:eastAsia="Times New Roman" w:hAnsi="Arial" w:cs="Arial"/>
          <w:szCs w:val="24"/>
          <w:lang w:val="fr-FR" w:eastAsia="fr-FR"/>
        </w:rPr>
        <w:t>, elle est équipée de série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. Cela offre au conducteur la meilleure vue possible lors du chargement de conteneurs ou de camions. De plus, les </w:t>
      </w:r>
      <w:r w:rsidR="00990BE8">
        <w:rPr>
          <w:rFonts w:ascii="Arial" w:eastAsia="Times New Roman" w:hAnsi="Arial" w:cs="Arial"/>
          <w:szCs w:val="24"/>
          <w:lang w:val="fr-FR" w:eastAsia="fr-FR"/>
        </w:rPr>
        <w:t>larges surfaces vitrées du pare-brise sans montant intermédiaire et des vitres latérales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 assurent une sécurité accrue lo</w:t>
      </w:r>
      <w:r w:rsidR="00990BE8">
        <w:rPr>
          <w:rFonts w:ascii="Arial" w:eastAsia="Times New Roman" w:hAnsi="Arial" w:cs="Arial"/>
          <w:szCs w:val="24"/>
          <w:lang w:val="fr-FR" w:eastAsia="fr-FR"/>
        </w:rPr>
        <w:t xml:space="preserve">rs du travail et des manœuvres ; 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le conducteur a une vue panoramique à 360 degrés et une vue dégagée sur les quatre </w:t>
      </w:r>
      <w:r w:rsidR="00990BE8">
        <w:rPr>
          <w:rFonts w:ascii="Arial" w:eastAsia="Times New Roman" w:hAnsi="Arial" w:cs="Arial"/>
          <w:szCs w:val="24"/>
          <w:lang w:val="fr-FR" w:eastAsia="fr-FR"/>
        </w:rPr>
        <w:t>roues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 grâce aux </w:t>
      </w:r>
      <w:r w:rsidR="00990BE8">
        <w:rPr>
          <w:rFonts w:ascii="Arial" w:eastAsia="Times New Roman" w:hAnsi="Arial" w:cs="Arial"/>
          <w:szCs w:val="24"/>
          <w:lang w:val="fr-FR" w:eastAsia="fr-FR"/>
        </w:rPr>
        <w:t>larges vitrages</w:t>
      </w:r>
      <w:r w:rsidRPr="009671C5">
        <w:rPr>
          <w:rFonts w:ascii="Arial" w:eastAsia="Times New Roman" w:hAnsi="Arial" w:cs="Arial"/>
          <w:szCs w:val="24"/>
          <w:lang w:val="fr-FR" w:eastAsia="fr-FR"/>
        </w:rPr>
        <w:t xml:space="preserve"> et à la position surélevée du siège.</w:t>
      </w:r>
    </w:p>
    <w:p w14:paraId="0DB6692A" w14:textId="77777777" w:rsidR="00332599" w:rsidRPr="00031626" w:rsidRDefault="00332599" w:rsidP="00590CB2">
      <w:pPr>
        <w:spacing w:line="360" w:lineRule="auto"/>
        <w:rPr>
          <w:rFonts w:ascii="Arial" w:hAnsi="Arial" w:cs="Arial"/>
          <w:b/>
          <w:lang w:val="fr-FR"/>
        </w:rPr>
      </w:pPr>
    </w:p>
    <w:p w14:paraId="32AAC283" w14:textId="4C4B5FEB" w:rsidR="00332599" w:rsidRPr="00031626" w:rsidRDefault="00990BE8" w:rsidP="00590CB2">
      <w:pPr>
        <w:spacing w:line="36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Polyvalent et facile d’accès</w:t>
      </w:r>
    </w:p>
    <w:p w14:paraId="54959507" w14:textId="28D06126" w:rsidR="00990BE8" w:rsidRPr="00990BE8" w:rsidRDefault="00990BE8" w:rsidP="00990BE8">
      <w:pPr>
        <w:spacing w:line="360" w:lineRule="auto"/>
        <w:jc w:val="both"/>
        <w:rPr>
          <w:rFonts w:ascii="Arial" w:hAnsi="Arial" w:cs="Arial"/>
          <w:lang w:val="fr-FR"/>
        </w:rPr>
      </w:pPr>
      <w:r w:rsidRPr="00990BE8">
        <w:rPr>
          <w:rStyle w:val="rynqvb"/>
          <w:rFonts w:ascii="Arial" w:hAnsi="Arial" w:cs="Arial"/>
          <w:lang w:val="fr-FR"/>
        </w:rPr>
        <w:t xml:space="preserve">Avec sa nouvelle </w:t>
      </w:r>
      <w:r>
        <w:rPr>
          <w:rStyle w:val="rynqvb"/>
          <w:rFonts w:ascii="Arial" w:hAnsi="Arial" w:cs="Arial"/>
          <w:lang w:val="fr-FR"/>
        </w:rPr>
        <w:t>classe</w:t>
      </w:r>
      <w:r w:rsidRPr="00990BE8">
        <w:rPr>
          <w:rStyle w:val="rynqvb"/>
          <w:rFonts w:ascii="Arial" w:hAnsi="Arial" w:cs="Arial"/>
          <w:lang w:val="fr-FR"/>
        </w:rPr>
        <w:t xml:space="preserve"> de machine plus puissante, SENNEBOGEN s'adresse en priorité aux clients de l'industrie et des secteurs exigeants de la manutention ou du recyclage.</w:t>
      </w:r>
      <w:r w:rsidRPr="00990BE8">
        <w:rPr>
          <w:rStyle w:val="hwtze"/>
          <w:rFonts w:ascii="Arial" w:hAnsi="Arial" w:cs="Arial"/>
          <w:lang w:val="fr-FR"/>
        </w:rPr>
        <w:t xml:space="preserve"> </w:t>
      </w:r>
      <w:r w:rsidRPr="00990BE8">
        <w:rPr>
          <w:rStyle w:val="rynqvb"/>
          <w:rFonts w:ascii="Arial" w:hAnsi="Arial" w:cs="Arial"/>
          <w:lang w:val="fr-FR"/>
        </w:rPr>
        <w:t xml:space="preserve">Une large gamme d'accessoires, des godets aux fourches hydrauliques ou mécaniques, peuvent être actionnés par simple pression </w:t>
      </w:r>
      <w:r>
        <w:rPr>
          <w:rStyle w:val="rynqvb"/>
          <w:rFonts w:ascii="Arial" w:hAnsi="Arial" w:cs="Arial"/>
          <w:lang w:val="fr-FR"/>
        </w:rPr>
        <w:t>sur le joystick. V</w:t>
      </w:r>
      <w:r w:rsidRPr="00990BE8">
        <w:rPr>
          <w:rStyle w:val="rynqvb"/>
          <w:rFonts w:ascii="Arial" w:hAnsi="Arial" w:cs="Arial"/>
          <w:lang w:val="fr-FR"/>
        </w:rPr>
        <w:t xml:space="preserve">ous pouvez </w:t>
      </w:r>
      <w:r>
        <w:rPr>
          <w:rStyle w:val="rynqvb"/>
          <w:rFonts w:ascii="Arial" w:hAnsi="Arial" w:cs="Arial"/>
          <w:lang w:val="fr-FR"/>
        </w:rPr>
        <w:t>également remorquer des charges lourdes</w:t>
      </w:r>
      <w:r w:rsidRPr="00990BE8">
        <w:rPr>
          <w:rStyle w:val="rynqvb"/>
          <w:rFonts w:ascii="Arial" w:hAnsi="Arial" w:cs="Arial"/>
          <w:lang w:val="fr-FR"/>
        </w:rPr>
        <w:t>.</w:t>
      </w:r>
      <w:r w:rsidRPr="00990BE8">
        <w:rPr>
          <w:rStyle w:val="hwtze"/>
          <w:rFonts w:ascii="Arial" w:hAnsi="Arial" w:cs="Arial"/>
          <w:lang w:val="fr-FR"/>
        </w:rPr>
        <w:t xml:space="preserve"> </w:t>
      </w:r>
      <w:r w:rsidRPr="00990BE8">
        <w:rPr>
          <w:rStyle w:val="rynqvb"/>
          <w:rFonts w:ascii="Arial" w:hAnsi="Arial" w:cs="Arial"/>
          <w:lang w:val="fr-FR"/>
        </w:rPr>
        <w:t>Comme to</w:t>
      </w:r>
      <w:r>
        <w:rPr>
          <w:rStyle w:val="rynqvb"/>
          <w:rFonts w:ascii="Arial" w:hAnsi="Arial" w:cs="Arial"/>
          <w:lang w:val="fr-FR"/>
        </w:rPr>
        <w:t>utes les machines SENNEBOGEN, le</w:t>
      </w:r>
      <w:r w:rsidRPr="00990BE8">
        <w:rPr>
          <w:rStyle w:val="rynqvb"/>
          <w:rFonts w:ascii="Arial" w:hAnsi="Arial" w:cs="Arial"/>
          <w:lang w:val="fr-FR"/>
        </w:rPr>
        <w:t xml:space="preserve"> 360 G peut être conf</w:t>
      </w:r>
      <w:r>
        <w:rPr>
          <w:rStyle w:val="rynqvb"/>
          <w:rFonts w:ascii="Arial" w:hAnsi="Arial" w:cs="Arial"/>
          <w:lang w:val="fr-FR"/>
        </w:rPr>
        <w:t>iguré</w:t>
      </w:r>
      <w:r w:rsidRPr="00990BE8">
        <w:rPr>
          <w:rStyle w:val="rynqvb"/>
          <w:rFonts w:ascii="Arial" w:hAnsi="Arial" w:cs="Arial"/>
          <w:lang w:val="fr-FR"/>
        </w:rPr>
        <w:t xml:space="preserve"> en fonction de l'application : le choix d'options d'équipement est vaste et va des </w:t>
      </w:r>
      <w:r>
        <w:rPr>
          <w:rStyle w:val="rynqvb"/>
          <w:rFonts w:ascii="Arial" w:hAnsi="Arial" w:cs="Arial"/>
          <w:lang w:val="fr-FR"/>
        </w:rPr>
        <w:t>vitres</w:t>
      </w:r>
      <w:r w:rsidRPr="00990BE8">
        <w:rPr>
          <w:rStyle w:val="rynqvb"/>
          <w:rFonts w:ascii="Arial" w:hAnsi="Arial" w:cs="Arial"/>
          <w:lang w:val="fr-FR"/>
        </w:rPr>
        <w:t xml:space="preserve"> blindées et des prises supplémentaires pour les accessoires avant aux différentes </w:t>
      </w:r>
      <w:r>
        <w:rPr>
          <w:rStyle w:val="rynqvb"/>
          <w:rFonts w:ascii="Arial" w:hAnsi="Arial" w:cs="Arial"/>
          <w:lang w:val="fr-FR"/>
        </w:rPr>
        <w:t>montes</w:t>
      </w:r>
      <w:r w:rsidRPr="00990BE8">
        <w:rPr>
          <w:rStyle w:val="rynqvb"/>
          <w:rFonts w:ascii="Arial" w:hAnsi="Arial" w:cs="Arial"/>
          <w:lang w:val="fr-FR"/>
        </w:rPr>
        <w:t xml:space="preserve"> de pneu</w:t>
      </w:r>
      <w:r>
        <w:rPr>
          <w:rStyle w:val="rynqvb"/>
          <w:rFonts w:ascii="Arial" w:hAnsi="Arial" w:cs="Arial"/>
          <w:lang w:val="fr-FR"/>
        </w:rPr>
        <w:t>matique</w:t>
      </w:r>
      <w:r w:rsidRPr="00990BE8">
        <w:rPr>
          <w:rStyle w:val="rynqvb"/>
          <w:rFonts w:ascii="Arial" w:hAnsi="Arial" w:cs="Arial"/>
          <w:lang w:val="fr-FR"/>
        </w:rPr>
        <w:t>s</w:t>
      </w:r>
      <w:r>
        <w:rPr>
          <w:rStyle w:val="rynqvb"/>
          <w:rFonts w:ascii="Arial" w:hAnsi="Arial" w:cs="Arial"/>
          <w:lang w:val="fr-FR"/>
        </w:rPr>
        <w:t xml:space="preserve"> </w:t>
      </w:r>
      <w:proofErr w:type="spellStart"/>
      <w:r>
        <w:rPr>
          <w:rStyle w:val="rynqvb"/>
          <w:rFonts w:ascii="Arial" w:hAnsi="Arial" w:cs="Arial"/>
          <w:lang w:val="fr-FR"/>
        </w:rPr>
        <w:t>adpatées</w:t>
      </w:r>
      <w:proofErr w:type="spellEnd"/>
      <w:r>
        <w:rPr>
          <w:rStyle w:val="rynqvb"/>
          <w:rFonts w:ascii="Arial" w:hAnsi="Arial" w:cs="Arial"/>
          <w:lang w:val="fr-FR"/>
        </w:rPr>
        <w:t xml:space="preserve"> pour chaque environnement</w:t>
      </w:r>
      <w:r w:rsidRPr="00990BE8">
        <w:rPr>
          <w:rStyle w:val="rynqvb"/>
          <w:rFonts w:ascii="Arial" w:hAnsi="Arial" w:cs="Arial"/>
          <w:lang w:val="fr-FR"/>
        </w:rPr>
        <w:t xml:space="preserve">. La machine s'avère également particulièrement facile </w:t>
      </w:r>
      <w:r w:rsidRPr="00990BE8">
        <w:rPr>
          <w:rStyle w:val="rynqvb"/>
          <w:rFonts w:ascii="Arial" w:hAnsi="Arial" w:cs="Arial"/>
          <w:lang w:val="fr-FR"/>
        </w:rPr>
        <w:lastRenderedPageBreak/>
        <w:t xml:space="preserve">à entretenir, car la SENNEBOGEN 360 G présente les intervalles </w:t>
      </w:r>
      <w:r>
        <w:rPr>
          <w:rStyle w:val="rynqvb"/>
          <w:rFonts w:ascii="Arial" w:hAnsi="Arial" w:cs="Arial"/>
          <w:lang w:val="fr-FR"/>
        </w:rPr>
        <w:t>de maintenance</w:t>
      </w:r>
      <w:r w:rsidRPr="00990BE8">
        <w:rPr>
          <w:rStyle w:val="rynqvb"/>
          <w:rFonts w:ascii="Arial" w:hAnsi="Arial" w:cs="Arial"/>
          <w:lang w:val="fr-FR"/>
        </w:rPr>
        <w:t xml:space="preserve"> les plus </w:t>
      </w:r>
      <w:r>
        <w:rPr>
          <w:rStyle w:val="rynqvb"/>
          <w:rFonts w:ascii="Arial" w:hAnsi="Arial" w:cs="Arial"/>
          <w:lang w:val="fr-FR"/>
        </w:rPr>
        <w:t>espacés dans</w:t>
      </w:r>
      <w:r w:rsidRPr="00990BE8">
        <w:rPr>
          <w:rStyle w:val="rynqvb"/>
          <w:rFonts w:ascii="Arial" w:hAnsi="Arial" w:cs="Arial"/>
          <w:lang w:val="fr-FR"/>
        </w:rPr>
        <w:t xml:space="preserve"> sa catégorie de produits.</w:t>
      </w:r>
      <w:r w:rsidRPr="00990BE8">
        <w:rPr>
          <w:rStyle w:val="hwtze"/>
          <w:rFonts w:ascii="Arial" w:hAnsi="Arial" w:cs="Arial"/>
          <w:lang w:val="fr-FR"/>
        </w:rPr>
        <w:t xml:space="preserve"> </w:t>
      </w:r>
      <w:r w:rsidRPr="00990BE8">
        <w:rPr>
          <w:rStyle w:val="rynqvb"/>
          <w:rFonts w:ascii="Arial" w:hAnsi="Arial" w:cs="Arial"/>
          <w:lang w:val="fr-FR"/>
        </w:rPr>
        <w:t xml:space="preserve">De plus, l'accessibilité à tous les composants est encore améliorée </w:t>
      </w:r>
      <w:r>
        <w:rPr>
          <w:rStyle w:val="rynqvb"/>
          <w:rFonts w:ascii="Arial" w:hAnsi="Arial" w:cs="Arial"/>
          <w:lang w:val="fr-FR"/>
        </w:rPr>
        <w:t>grâce à un</w:t>
      </w:r>
      <w:r w:rsidRPr="00990BE8">
        <w:rPr>
          <w:rStyle w:val="rynqvb"/>
          <w:rFonts w:ascii="Arial" w:hAnsi="Arial" w:cs="Arial"/>
          <w:lang w:val="fr-FR"/>
        </w:rPr>
        <w:t xml:space="preserve"> panneau latéral amovible </w:t>
      </w:r>
      <w:r>
        <w:rPr>
          <w:rStyle w:val="rynqvb"/>
          <w:rFonts w:ascii="Arial" w:hAnsi="Arial" w:cs="Arial"/>
          <w:lang w:val="fr-FR"/>
        </w:rPr>
        <w:t>à la base du</w:t>
      </w:r>
      <w:r w:rsidRPr="00990BE8">
        <w:rPr>
          <w:rStyle w:val="rynqvb"/>
          <w:rFonts w:ascii="Arial" w:hAnsi="Arial" w:cs="Arial"/>
          <w:lang w:val="fr-FR"/>
        </w:rPr>
        <w:t xml:space="preserve"> compartiment moteur.</w:t>
      </w:r>
    </w:p>
    <w:p w14:paraId="3B46A81F" w14:textId="77777777" w:rsidR="00332599" w:rsidRDefault="00332599" w:rsidP="00590CB2">
      <w:pPr>
        <w:spacing w:line="360" w:lineRule="auto"/>
        <w:rPr>
          <w:rFonts w:ascii="Arial" w:hAnsi="Arial" w:cs="Arial"/>
          <w:lang w:val="en-US"/>
        </w:rPr>
      </w:pPr>
    </w:p>
    <w:p w14:paraId="171DD2BB" w14:textId="77777777" w:rsidR="00332599" w:rsidRDefault="00332599" w:rsidP="00590CB2">
      <w:pPr>
        <w:spacing w:line="360" w:lineRule="auto"/>
        <w:rPr>
          <w:rFonts w:ascii="Arial" w:hAnsi="Arial" w:cs="Arial"/>
          <w:lang w:val="en-US"/>
        </w:rPr>
      </w:pPr>
    </w:p>
    <w:p w14:paraId="4D08E257" w14:textId="1D29DAA8" w:rsidR="00093639" w:rsidRDefault="00990BE8" w:rsidP="00590CB2">
      <w:p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Illustrations</w:t>
      </w:r>
      <w:proofErr w:type="spellEnd"/>
      <w:r>
        <w:rPr>
          <w:rFonts w:ascii="Arial" w:hAnsi="Arial" w:cs="Arial"/>
          <w:b/>
        </w:rPr>
        <w:t xml:space="preserve"> </w:t>
      </w:r>
      <w:r w:rsidR="00590CB2" w:rsidRPr="00093639">
        <w:rPr>
          <w:rFonts w:ascii="Arial" w:hAnsi="Arial" w:cs="Arial"/>
          <w:b/>
        </w:rPr>
        <w:t>:</w:t>
      </w:r>
    </w:p>
    <w:p w14:paraId="73A6349C" w14:textId="5100A5E6" w:rsidR="00093639" w:rsidRDefault="00721E8E" w:rsidP="00590CB2">
      <w:pPr>
        <w:spacing w:line="360" w:lineRule="auto"/>
        <w:rPr>
          <w:rFonts w:ascii="Arial" w:hAnsi="Arial" w:cs="Arial"/>
          <w:b/>
        </w:rPr>
      </w:pPr>
      <w:r>
        <w:rPr>
          <w:noProof/>
          <w:lang w:val="fr-FR" w:eastAsia="fr-FR"/>
        </w:rPr>
        <w:drawing>
          <wp:inline distT="0" distB="0" distL="0" distR="0" wp14:anchorId="20E95581" wp14:editId="5E06B478">
            <wp:extent cx="5600700" cy="3609930"/>
            <wp:effectExtent l="0" t="0" r="0" b="0"/>
            <wp:docPr id="5725875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87577" name=""/>
                    <pic:cNvPicPr/>
                  </pic:nvPicPr>
                  <pic:blipFill rotWithShape="1">
                    <a:blip r:embed="rId8"/>
                    <a:srcRect l="16038" t="16920" r="14186" b="3734"/>
                    <a:stretch/>
                  </pic:blipFill>
                  <pic:spPr bwMode="auto">
                    <a:xfrm>
                      <a:off x="0" y="0"/>
                      <a:ext cx="5614597" cy="361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1AA06" w14:textId="0673DE2A" w:rsidR="00EB026D" w:rsidRPr="003A70AC" w:rsidRDefault="00332599" w:rsidP="003A70AC">
      <w:pPr>
        <w:spacing w:line="360" w:lineRule="auto"/>
        <w:jc w:val="center"/>
        <w:rPr>
          <w:rFonts w:ascii="Arial" w:hAnsi="Arial" w:cs="Arial"/>
          <w:i/>
          <w:lang w:val="en-US"/>
        </w:rPr>
      </w:pPr>
      <w:r w:rsidRPr="00332599">
        <w:rPr>
          <w:rFonts w:ascii="Arial" w:hAnsi="Arial" w:cs="Arial"/>
          <w:i/>
          <w:lang w:val="en-US"/>
        </w:rPr>
        <w:t xml:space="preserve">Image 1: </w:t>
      </w:r>
      <w:r w:rsidR="00990BE8">
        <w:rPr>
          <w:rFonts w:ascii="Arial" w:hAnsi="Arial" w:cs="Arial"/>
          <w:i/>
          <w:lang w:val="en-US"/>
        </w:rPr>
        <w:t xml:space="preserve">Avec le nouveau </w:t>
      </w:r>
      <w:proofErr w:type="spellStart"/>
      <w:r w:rsidR="00990BE8">
        <w:rPr>
          <w:rFonts w:ascii="Arial" w:hAnsi="Arial" w:cs="Arial"/>
          <w:i/>
          <w:lang w:val="en-US"/>
        </w:rPr>
        <w:t>modèle</w:t>
      </w:r>
      <w:proofErr w:type="spellEnd"/>
      <w:r w:rsidR="00990BE8">
        <w:rPr>
          <w:rFonts w:ascii="Arial" w:hAnsi="Arial" w:cs="Arial"/>
          <w:i/>
          <w:lang w:val="en-US"/>
        </w:rPr>
        <w:t xml:space="preserve"> 360 G, d</w:t>
      </w:r>
      <w:r w:rsidR="003A70AC">
        <w:rPr>
          <w:rFonts w:ascii="Arial" w:hAnsi="Arial" w:cs="Arial"/>
          <w:i/>
          <w:lang w:val="en-US"/>
        </w:rPr>
        <w:t xml:space="preserve">e </w:t>
      </w:r>
      <w:proofErr w:type="spellStart"/>
      <w:r w:rsidR="003A70AC">
        <w:rPr>
          <w:rFonts w:ascii="Arial" w:hAnsi="Arial" w:cs="Arial"/>
          <w:i/>
          <w:lang w:val="en-US"/>
        </w:rPr>
        <w:t>capacité</w:t>
      </w:r>
      <w:proofErr w:type="spellEnd"/>
      <w:r w:rsidR="003A70AC">
        <w:rPr>
          <w:rFonts w:ascii="Arial" w:hAnsi="Arial" w:cs="Arial"/>
          <w:i/>
          <w:lang w:val="en-US"/>
        </w:rPr>
        <w:t xml:space="preserve"> 6t, SENNEBOGEN </w:t>
      </w:r>
      <w:proofErr w:type="spellStart"/>
      <w:r w:rsidR="003A70AC">
        <w:rPr>
          <w:rFonts w:ascii="Arial" w:hAnsi="Arial" w:cs="Arial"/>
          <w:i/>
          <w:lang w:val="en-US"/>
        </w:rPr>
        <w:t>étend</w:t>
      </w:r>
      <w:proofErr w:type="spellEnd"/>
      <w:r w:rsidR="003A70AC">
        <w:rPr>
          <w:rFonts w:ascii="Arial" w:hAnsi="Arial" w:cs="Arial"/>
          <w:i/>
          <w:lang w:val="en-US"/>
        </w:rPr>
        <w:br/>
      </w:r>
      <w:proofErr w:type="spellStart"/>
      <w:proofErr w:type="gramStart"/>
      <w:r w:rsidR="00990BE8">
        <w:rPr>
          <w:rFonts w:ascii="Arial" w:hAnsi="Arial" w:cs="Arial"/>
          <w:i/>
          <w:lang w:val="en-US"/>
        </w:rPr>
        <w:t>sa</w:t>
      </w:r>
      <w:proofErr w:type="spellEnd"/>
      <w:proofErr w:type="gramEnd"/>
      <w:r w:rsidR="00990BE8">
        <w:rPr>
          <w:rFonts w:ascii="Arial" w:hAnsi="Arial" w:cs="Arial"/>
          <w:i/>
          <w:lang w:val="en-US"/>
        </w:rPr>
        <w:t xml:space="preserve"> </w:t>
      </w:r>
      <w:proofErr w:type="spellStart"/>
      <w:r w:rsidR="00990BE8">
        <w:rPr>
          <w:rFonts w:ascii="Arial" w:hAnsi="Arial" w:cs="Arial"/>
          <w:i/>
          <w:lang w:val="en-US"/>
        </w:rPr>
        <w:t>gamme</w:t>
      </w:r>
      <w:proofErr w:type="spellEnd"/>
      <w:r w:rsidR="00990BE8">
        <w:rPr>
          <w:rFonts w:ascii="Arial" w:hAnsi="Arial" w:cs="Arial"/>
          <w:i/>
          <w:lang w:val="en-US"/>
        </w:rPr>
        <w:t xml:space="preserve"> de </w:t>
      </w:r>
      <w:proofErr w:type="spellStart"/>
      <w:r w:rsidR="003A70AC">
        <w:rPr>
          <w:rFonts w:ascii="Arial" w:hAnsi="Arial" w:cs="Arial"/>
          <w:i/>
          <w:lang w:val="en-US"/>
        </w:rPr>
        <w:t>chargeurs</w:t>
      </w:r>
      <w:proofErr w:type="spellEnd"/>
      <w:r w:rsidR="003A70AC">
        <w:rPr>
          <w:rFonts w:ascii="Arial" w:hAnsi="Arial" w:cs="Arial"/>
          <w:i/>
          <w:lang w:val="en-US"/>
        </w:rPr>
        <w:t xml:space="preserve"> </w:t>
      </w:r>
      <w:proofErr w:type="spellStart"/>
      <w:r w:rsidR="003A70AC">
        <w:rPr>
          <w:rFonts w:ascii="Arial" w:hAnsi="Arial" w:cs="Arial"/>
          <w:i/>
          <w:lang w:val="en-US"/>
        </w:rPr>
        <w:t>télescopiques</w:t>
      </w:r>
      <w:proofErr w:type="spellEnd"/>
      <w:r w:rsidR="003A70AC">
        <w:rPr>
          <w:rFonts w:ascii="Arial" w:hAnsi="Arial" w:cs="Arial"/>
          <w:i/>
          <w:lang w:val="en-US"/>
        </w:rPr>
        <w:t xml:space="preserve"> à </w:t>
      </w:r>
      <w:proofErr w:type="spellStart"/>
      <w:r w:rsidR="003A70AC">
        <w:rPr>
          <w:rFonts w:ascii="Arial" w:hAnsi="Arial" w:cs="Arial"/>
          <w:i/>
          <w:lang w:val="en-US"/>
        </w:rPr>
        <w:t>cabine</w:t>
      </w:r>
      <w:proofErr w:type="spellEnd"/>
      <w:r w:rsidR="003A70AC">
        <w:rPr>
          <w:rFonts w:ascii="Arial" w:hAnsi="Arial" w:cs="Arial"/>
          <w:i/>
          <w:lang w:val="en-US"/>
        </w:rPr>
        <w:t xml:space="preserve"> </w:t>
      </w:r>
      <w:proofErr w:type="spellStart"/>
      <w:r w:rsidR="003A70AC">
        <w:rPr>
          <w:rFonts w:ascii="Arial" w:hAnsi="Arial" w:cs="Arial"/>
          <w:i/>
          <w:lang w:val="en-US"/>
        </w:rPr>
        <w:t>élévatrice</w:t>
      </w:r>
      <w:proofErr w:type="spellEnd"/>
      <w:r w:rsidR="003A70AC">
        <w:rPr>
          <w:rFonts w:ascii="Arial" w:hAnsi="Arial" w:cs="Arial"/>
          <w:i/>
          <w:lang w:val="en-US"/>
        </w:rPr>
        <w:t xml:space="preserve">, </w:t>
      </w:r>
      <w:proofErr w:type="spellStart"/>
      <w:r w:rsidR="003A70AC">
        <w:rPr>
          <w:rFonts w:ascii="Arial" w:hAnsi="Arial" w:cs="Arial"/>
          <w:i/>
          <w:lang w:val="en-US"/>
        </w:rPr>
        <w:t>destinés</w:t>
      </w:r>
      <w:proofErr w:type="spellEnd"/>
      <w:r w:rsidR="003A70AC">
        <w:rPr>
          <w:rFonts w:ascii="Arial" w:hAnsi="Arial" w:cs="Arial"/>
          <w:i/>
          <w:lang w:val="en-US"/>
        </w:rPr>
        <w:t xml:space="preserve"> aux</w:t>
      </w:r>
      <w:r w:rsidR="003A70AC">
        <w:rPr>
          <w:rFonts w:ascii="Arial" w:hAnsi="Arial" w:cs="Arial"/>
          <w:i/>
          <w:lang w:val="en-US"/>
        </w:rPr>
        <w:br/>
      </w:r>
      <w:proofErr w:type="spellStart"/>
      <w:r w:rsidR="003A70AC">
        <w:rPr>
          <w:rFonts w:ascii="Arial" w:hAnsi="Arial" w:cs="Arial"/>
          <w:i/>
          <w:lang w:val="en-US"/>
        </w:rPr>
        <w:t>travaux</w:t>
      </w:r>
      <w:proofErr w:type="spellEnd"/>
      <w:r w:rsidR="003A70AC">
        <w:rPr>
          <w:rFonts w:ascii="Arial" w:hAnsi="Arial" w:cs="Arial"/>
          <w:i/>
          <w:lang w:val="en-US"/>
        </w:rPr>
        <w:t xml:space="preserve"> </w:t>
      </w:r>
      <w:proofErr w:type="spellStart"/>
      <w:r w:rsidR="003A70AC">
        <w:rPr>
          <w:rFonts w:ascii="Arial" w:hAnsi="Arial" w:cs="Arial"/>
          <w:i/>
          <w:lang w:val="en-US"/>
        </w:rPr>
        <w:t>intensifs</w:t>
      </w:r>
      <w:proofErr w:type="spellEnd"/>
      <w:r w:rsidR="003A70AC">
        <w:rPr>
          <w:rFonts w:ascii="Arial" w:hAnsi="Arial" w:cs="Arial"/>
          <w:i/>
          <w:lang w:val="en-US"/>
        </w:rPr>
        <w:t xml:space="preserve"> en milieu </w:t>
      </w:r>
      <w:proofErr w:type="spellStart"/>
      <w:r w:rsidR="003A70AC">
        <w:rPr>
          <w:rFonts w:ascii="Arial" w:hAnsi="Arial" w:cs="Arial"/>
          <w:i/>
          <w:lang w:val="en-US"/>
        </w:rPr>
        <w:t>industriel</w:t>
      </w:r>
      <w:proofErr w:type="spellEnd"/>
      <w:r w:rsidR="003A70AC">
        <w:rPr>
          <w:rFonts w:ascii="Arial" w:hAnsi="Arial" w:cs="Arial"/>
          <w:i/>
          <w:lang w:val="en-US"/>
        </w:rPr>
        <w:t>.</w:t>
      </w:r>
    </w:p>
    <w:p w14:paraId="570DC22E" w14:textId="77777777" w:rsidR="00EB026D" w:rsidRPr="00332599" w:rsidRDefault="00EB026D" w:rsidP="00590CB2">
      <w:pPr>
        <w:spacing w:line="360" w:lineRule="auto"/>
        <w:rPr>
          <w:rFonts w:ascii="Arial" w:hAnsi="Arial" w:cs="Arial"/>
          <w:lang w:val="en-US"/>
        </w:rPr>
      </w:pPr>
    </w:p>
    <w:p w14:paraId="65705634" w14:textId="77777777" w:rsidR="00EB026D" w:rsidRPr="00332599" w:rsidRDefault="00EB026D" w:rsidP="00590CB2">
      <w:pPr>
        <w:spacing w:line="360" w:lineRule="auto"/>
        <w:rPr>
          <w:rFonts w:ascii="Arial" w:hAnsi="Arial" w:cs="Arial"/>
          <w:lang w:val="en-US"/>
        </w:rPr>
      </w:pPr>
    </w:p>
    <w:p w14:paraId="3625B4EA" w14:textId="3E972DA6" w:rsidR="00EB026D" w:rsidRPr="00332599" w:rsidRDefault="00721E8E" w:rsidP="003A70AC">
      <w:pPr>
        <w:spacing w:line="360" w:lineRule="auto"/>
        <w:ind w:left="-142" w:right="-142"/>
        <w:jc w:val="center"/>
        <w:rPr>
          <w:rFonts w:ascii="Arial" w:hAnsi="Arial" w:cs="Arial"/>
          <w:lang w:val="en-US"/>
        </w:rPr>
      </w:pPr>
      <w:r w:rsidRPr="00332599">
        <w:rPr>
          <w:rFonts w:ascii="Arial" w:hAnsi="Arial" w:cs="Arial"/>
          <w:i/>
          <w:iCs/>
          <w:lang w:val="en-US"/>
        </w:rPr>
        <w:lastRenderedPageBreak/>
        <w:br/>
      </w:r>
      <w:r w:rsidRPr="00332599">
        <w:rPr>
          <w:i/>
          <w:iCs/>
          <w:noProof/>
          <w:lang w:val="fr-FR" w:eastAsia="fr-FR"/>
        </w:rPr>
        <w:drawing>
          <wp:anchor distT="0" distB="0" distL="114300" distR="114300" simplePos="0" relativeHeight="251725312" behindDoc="0" locked="0" layoutInCell="1" allowOverlap="1" wp14:anchorId="1E196BF9" wp14:editId="71612807">
            <wp:simplePos x="0" y="0"/>
            <wp:positionH relativeFrom="column">
              <wp:posOffset>-6985</wp:posOffset>
            </wp:positionH>
            <wp:positionV relativeFrom="paragraph">
              <wp:posOffset>835660</wp:posOffset>
            </wp:positionV>
            <wp:extent cx="5760720" cy="3611245"/>
            <wp:effectExtent l="0" t="0" r="0" b="8255"/>
            <wp:wrapTopAndBottom/>
            <wp:docPr id="16646257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2570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599" w:rsidRPr="00332599">
        <w:rPr>
          <w:rFonts w:ascii="Arial" w:hAnsi="Arial" w:cs="Arial"/>
          <w:i/>
          <w:iCs/>
          <w:lang w:val="en-US"/>
        </w:rPr>
        <w:t xml:space="preserve">Image </w:t>
      </w:r>
      <w:proofErr w:type="gramStart"/>
      <w:r w:rsidR="00332599" w:rsidRPr="00332599">
        <w:rPr>
          <w:rFonts w:ascii="Arial" w:hAnsi="Arial" w:cs="Arial"/>
          <w:i/>
          <w:iCs/>
          <w:lang w:val="en-US"/>
        </w:rPr>
        <w:t>2</w:t>
      </w:r>
      <w:r w:rsidR="003A70AC">
        <w:rPr>
          <w:rFonts w:ascii="Arial" w:hAnsi="Arial" w:cs="Arial"/>
          <w:i/>
          <w:iCs/>
          <w:lang w:val="en-US"/>
        </w:rPr>
        <w:t xml:space="preserve"> </w:t>
      </w:r>
      <w:r w:rsidR="00332599" w:rsidRPr="00332599">
        <w:rPr>
          <w:rFonts w:ascii="Arial" w:hAnsi="Arial" w:cs="Arial"/>
          <w:i/>
          <w:iCs/>
          <w:lang w:val="en-US"/>
        </w:rPr>
        <w:t>:</w:t>
      </w:r>
      <w:proofErr w:type="gramEnd"/>
      <w:r w:rsidR="00332599" w:rsidRPr="00332599">
        <w:rPr>
          <w:rFonts w:ascii="Arial" w:hAnsi="Arial" w:cs="Arial"/>
          <w:lang w:val="en-US"/>
        </w:rPr>
        <w:t xml:space="preserve"> </w:t>
      </w:r>
      <w:r w:rsidR="003A70AC">
        <w:rPr>
          <w:rFonts w:ascii="Arial" w:hAnsi="Arial" w:cs="Arial"/>
          <w:lang w:val="en-US"/>
        </w:rPr>
        <w:t xml:space="preserve">Le </w:t>
      </w:r>
      <w:proofErr w:type="spellStart"/>
      <w:r w:rsidR="003A70AC">
        <w:rPr>
          <w:rFonts w:ascii="Arial" w:hAnsi="Arial" w:cs="Arial"/>
          <w:lang w:val="en-US"/>
        </w:rPr>
        <w:t>confort</w:t>
      </w:r>
      <w:proofErr w:type="spellEnd"/>
      <w:r w:rsidR="003A70AC">
        <w:rPr>
          <w:rFonts w:ascii="Arial" w:hAnsi="Arial" w:cs="Arial"/>
          <w:lang w:val="en-US"/>
        </w:rPr>
        <w:t xml:space="preserve"> de la </w:t>
      </w:r>
      <w:proofErr w:type="spellStart"/>
      <w:r w:rsidR="003A70AC">
        <w:rPr>
          <w:rFonts w:ascii="Arial" w:hAnsi="Arial" w:cs="Arial"/>
          <w:lang w:val="en-US"/>
        </w:rPr>
        <w:t>cabine</w:t>
      </w:r>
      <w:proofErr w:type="spellEnd"/>
      <w:r w:rsidR="003A70AC">
        <w:rPr>
          <w:rFonts w:ascii="Arial" w:hAnsi="Arial" w:cs="Arial"/>
          <w:lang w:val="en-US"/>
        </w:rPr>
        <w:t xml:space="preserve"> </w:t>
      </w:r>
      <w:proofErr w:type="spellStart"/>
      <w:r w:rsidR="003A70AC">
        <w:rPr>
          <w:rFonts w:ascii="Arial" w:hAnsi="Arial" w:cs="Arial"/>
          <w:lang w:val="en-US"/>
        </w:rPr>
        <w:t>MultiCab</w:t>
      </w:r>
      <w:proofErr w:type="spellEnd"/>
      <w:r w:rsidR="003A70AC">
        <w:rPr>
          <w:rFonts w:ascii="Arial" w:hAnsi="Arial" w:cs="Arial"/>
          <w:lang w:val="en-US"/>
        </w:rPr>
        <w:t xml:space="preserve">, qui </w:t>
      </w:r>
      <w:proofErr w:type="spellStart"/>
      <w:r w:rsidR="003A70AC">
        <w:rPr>
          <w:rFonts w:ascii="Arial" w:hAnsi="Arial" w:cs="Arial"/>
          <w:lang w:val="en-US"/>
        </w:rPr>
        <w:t>offre</w:t>
      </w:r>
      <w:proofErr w:type="spellEnd"/>
      <w:r w:rsidR="003A70AC">
        <w:rPr>
          <w:rFonts w:ascii="Arial" w:hAnsi="Arial" w:cs="Arial"/>
          <w:lang w:val="en-US"/>
        </w:rPr>
        <w:t xml:space="preserve"> </w:t>
      </w:r>
      <w:proofErr w:type="spellStart"/>
      <w:r w:rsidR="003A70AC">
        <w:rPr>
          <w:rFonts w:ascii="Arial" w:hAnsi="Arial" w:cs="Arial"/>
          <w:lang w:val="en-US"/>
        </w:rPr>
        <w:t>dorénavant</w:t>
      </w:r>
      <w:proofErr w:type="spellEnd"/>
      <w:r w:rsidR="003A70AC">
        <w:rPr>
          <w:rFonts w:ascii="Arial" w:hAnsi="Arial" w:cs="Arial"/>
          <w:lang w:val="en-US"/>
        </w:rPr>
        <w:t xml:space="preserve"> un tout </w:t>
      </w:r>
      <w:proofErr w:type="spellStart"/>
      <w:r w:rsidR="003A70AC">
        <w:rPr>
          <w:rFonts w:ascii="Arial" w:hAnsi="Arial" w:cs="Arial"/>
          <w:lang w:val="en-US"/>
        </w:rPr>
        <w:t>nouvel</w:t>
      </w:r>
      <w:proofErr w:type="spellEnd"/>
      <w:r w:rsidR="003A70AC">
        <w:rPr>
          <w:rFonts w:ascii="Arial" w:hAnsi="Arial" w:cs="Arial"/>
          <w:lang w:val="en-US"/>
        </w:rPr>
        <w:t xml:space="preserve"> </w:t>
      </w:r>
      <w:proofErr w:type="spellStart"/>
      <w:r w:rsidR="003A70AC">
        <w:rPr>
          <w:rFonts w:ascii="Arial" w:hAnsi="Arial" w:cs="Arial"/>
          <w:lang w:val="en-US"/>
        </w:rPr>
        <w:t>environnement</w:t>
      </w:r>
      <w:proofErr w:type="spellEnd"/>
      <w:r w:rsidR="003A70AC">
        <w:rPr>
          <w:rFonts w:ascii="Arial" w:hAnsi="Arial" w:cs="Arial"/>
          <w:lang w:val="en-US"/>
        </w:rPr>
        <w:t xml:space="preserve"> de </w:t>
      </w:r>
      <w:proofErr w:type="spellStart"/>
      <w:r w:rsidR="003A70AC">
        <w:rPr>
          <w:rFonts w:ascii="Arial" w:hAnsi="Arial" w:cs="Arial"/>
          <w:lang w:val="en-US"/>
        </w:rPr>
        <w:t>contrôle</w:t>
      </w:r>
      <w:proofErr w:type="spellEnd"/>
      <w:r w:rsidR="003A70AC">
        <w:rPr>
          <w:rFonts w:ascii="Arial" w:hAnsi="Arial" w:cs="Arial"/>
          <w:lang w:val="en-US"/>
        </w:rPr>
        <w:t xml:space="preserve"> </w:t>
      </w:r>
      <w:proofErr w:type="spellStart"/>
      <w:r w:rsidR="003A70AC">
        <w:rPr>
          <w:rFonts w:ascii="Arial" w:hAnsi="Arial" w:cs="Arial"/>
          <w:lang w:val="en-US"/>
        </w:rPr>
        <w:t>commande</w:t>
      </w:r>
      <w:proofErr w:type="spellEnd"/>
      <w:r w:rsidR="003A70AC">
        <w:rPr>
          <w:rFonts w:ascii="Arial" w:hAnsi="Arial" w:cs="Arial"/>
          <w:lang w:val="en-US"/>
        </w:rPr>
        <w:t xml:space="preserve"> et qui </w:t>
      </w:r>
      <w:proofErr w:type="spellStart"/>
      <w:r w:rsidR="003A70AC">
        <w:rPr>
          <w:rFonts w:ascii="Arial" w:hAnsi="Arial" w:cs="Arial"/>
          <w:lang w:val="en-US"/>
        </w:rPr>
        <w:t>permet</w:t>
      </w:r>
      <w:proofErr w:type="spellEnd"/>
      <w:r w:rsidR="003A70AC">
        <w:rPr>
          <w:rFonts w:ascii="Arial" w:hAnsi="Arial" w:cs="Arial"/>
          <w:lang w:val="en-US"/>
        </w:rPr>
        <w:t xml:space="preserve"> </w:t>
      </w:r>
      <w:proofErr w:type="spellStart"/>
      <w:r w:rsidR="003A70AC">
        <w:rPr>
          <w:rFonts w:ascii="Arial" w:hAnsi="Arial" w:cs="Arial"/>
          <w:lang w:val="en-US"/>
        </w:rPr>
        <w:t>l’élévation</w:t>
      </w:r>
      <w:proofErr w:type="spellEnd"/>
      <w:r w:rsidR="003A70AC">
        <w:rPr>
          <w:rFonts w:ascii="Arial" w:hAnsi="Arial" w:cs="Arial"/>
          <w:lang w:val="en-US"/>
        </w:rPr>
        <w:t xml:space="preserve"> du champ de vision à 4,35 m. </w:t>
      </w:r>
      <w:proofErr w:type="spellStart"/>
      <w:r w:rsidR="003A70AC">
        <w:rPr>
          <w:rFonts w:ascii="Arial" w:hAnsi="Arial" w:cs="Arial"/>
          <w:lang w:val="en-US"/>
        </w:rPr>
        <w:t>Une</w:t>
      </w:r>
      <w:proofErr w:type="spellEnd"/>
      <w:r w:rsidR="003A70AC">
        <w:rPr>
          <w:rFonts w:ascii="Arial" w:hAnsi="Arial" w:cs="Arial"/>
          <w:lang w:val="en-US"/>
        </w:rPr>
        <w:t xml:space="preserve"> </w:t>
      </w:r>
      <w:proofErr w:type="spellStart"/>
      <w:r w:rsidR="003A70AC">
        <w:rPr>
          <w:rFonts w:ascii="Arial" w:hAnsi="Arial" w:cs="Arial"/>
          <w:lang w:val="en-US"/>
        </w:rPr>
        <w:t>offre</w:t>
      </w:r>
      <w:proofErr w:type="spellEnd"/>
      <w:r w:rsidR="003A70AC">
        <w:rPr>
          <w:rFonts w:ascii="Arial" w:hAnsi="Arial" w:cs="Arial"/>
          <w:lang w:val="en-US"/>
        </w:rPr>
        <w:t xml:space="preserve"> exclusive SENNEBOGEN, </w:t>
      </w:r>
      <w:proofErr w:type="spellStart"/>
      <w:r w:rsidR="003A70AC">
        <w:rPr>
          <w:rFonts w:ascii="Arial" w:hAnsi="Arial" w:cs="Arial"/>
          <w:lang w:val="en-US"/>
        </w:rPr>
        <w:t>qu’aucun</w:t>
      </w:r>
      <w:proofErr w:type="spellEnd"/>
      <w:r w:rsidR="003A70AC">
        <w:rPr>
          <w:rFonts w:ascii="Arial" w:hAnsi="Arial" w:cs="Arial"/>
          <w:lang w:val="en-US"/>
        </w:rPr>
        <w:t xml:space="preserve"> </w:t>
      </w:r>
      <w:proofErr w:type="spellStart"/>
      <w:r w:rsidR="003A70AC">
        <w:rPr>
          <w:rFonts w:ascii="Arial" w:hAnsi="Arial" w:cs="Arial"/>
          <w:lang w:val="en-US"/>
        </w:rPr>
        <w:t>autre</w:t>
      </w:r>
      <w:proofErr w:type="spellEnd"/>
      <w:r w:rsidR="003A70AC">
        <w:rPr>
          <w:rFonts w:ascii="Arial" w:hAnsi="Arial" w:cs="Arial"/>
          <w:lang w:val="en-US"/>
        </w:rPr>
        <w:t xml:space="preserve"> </w:t>
      </w:r>
      <w:proofErr w:type="spellStart"/>
      <w:r w:rsidR="003A70AC">
        <w:rPr>
          <w:rFonts w:ascii="Arial" w:hAnsi="Arial" w:cs="Arial"/>
          <w:lang w:val="en-US"/>
        </w:rPr>
        <w:t>matériel</w:t>
      </w:r>
      <w:proofErr w:type="spellEnd"/>
      <w:r w:rsidR="003A70AC">
        <w:rPr>
          <w:rFonts w:ascii="Arial" w:hAnsi="Arial" w:cs="Arial"/>
          <w:lang w:val="en-US"/>
        </w:rPr>
        <w:t xml:space="preserve"> ne </w:t>
      </w:r>
      <w:proofErr w:type="spellStart"/>
      <w:r w:rsidR="003A70AC">
        <w:rPr>
          <w:rFonts w:ascii="Arial" w:hAnsi="Arial" w:cs="Arial"/>
          <w:lang w:val="en-US"/>
        </w:rPr>
        <w:t>peut</w:t>
      </w:r>
      <w:proofErr w:type="spellEnd"/>
      <w:r w:rsidR="003A70AC">
        <w:rPr>
          <w:rFonts w:ascii="Arial" w:hAnsi="Arial" w:cs="Arial"/>
          <w:lang w:val="en-US"/>
        </w:rPr>
        <w:t xml:space="preserve"> proposer.</w:t>
      </w:r>
    </w:p>
    <w:p w14:paraId="63BA374B" w14:textId="392CB6D5" w:rsidR="00EB026D" w:rsidRPr="00332599" w:rsidRDefault="00EB026D" w:rsidP="00590CB2">
      <w:pPr>
        <w:spacing w:line="360" w:lineRule="auto"/>
        <w:ind w:left="-567"/>
        <w:rPr>
          <w:rFonts w:ascii="Arial" w:hAnsi="Arial" w:cs="Arial"/>
          <w:lang w:val="en-US"/>
        </w:rPr>
      </w:pPr>
    </w:p>
    <w:p w14:paraId="6C81829B" w14:textId="2E0AF421" w:rsidR="00EB026D" w:rsidRPr="00332599" w:rsidRDefault="00EB026D" w:rsidP="00590CB2">
      <w:pPr>
        <w:spacing w:line="360" w:lineRule="auto"/>
        <w:ind w:left="-567"/>
        <w:rPr>
          <w:rFonts w:ascii="Arial" w:hAnsi="Arial" w:cs="Arial"/>
          <w:lang w:val="en-US"/>
        </w:rPr>
      </w:pPr>
    </w:p>
    <w:sectPr w:rsidR="00EB026D" w:rsidRPr="00332599" w:rsidSect="00940F3C">
      <w:headerReference w:type="default" r:id="rId10"/>
      <w:footerReference w:type="default" r:id="rId11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B7186C" w14:textId="77777777" w:rsidR="001858AD" w:rsidRDefault="001858AD" w:rsidP="00EF7F84">
      <w:pPr>
        <w:spacing w:after="0" w:line="240" w:lineRule="auto"/>
      </w:pPr>
      <w:r>
        <w:separator/>
      </w:r>
    </w:p>
  </w:endnote>
  <w:endnote w:type="continuationSeparator" w:id="0">
    <w:p w14:paraId="5EC12A25" w14:textId="77777777" w:rsidR="001858AD" w:rsidRDefault="001858AD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E5F2C" w14:textId="77777777" w:rsidR="00D12EE6" w:rsidRDefault="008F098B" w:rsidP="00BD4763">
    <w:pPr>
      <w:pStyle w:val="Pieddepag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E4BE57" wp14:editId="7566D92F">
              <wp:simplePos x="0" y="0"/>
              <wp:positionH relativeFrom="column">
                <wp:posOffset>-529590</wp:posOffset>
              </wp:positionH>
              <wp:positionV relativeFrom="paragraph">
                <wp:posOffset>-26118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8AD3838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-2.05pt" to="486.0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" strokecolor="black [3213]" strokeweight="1pt"/>
          </w:pict>
        </mc:Fallback>
      </mc:AlternateContent>
    </w:r>
  </w:p>
  <w:p w14:paraId="0AD0B753" w14:textId="77777777" w:rsidR="00CE76CB" w:rsidRPr="000A61CF" w:rsidRDefault="00CE76CB" w:rsidP="00CE76CB">
    <w:pPr>
      <w:pStyle w:val="Pieddepage"/>
      <w:ind w:left="-567" w:right="-567"/>
      <w:rPr>
        <w:rFonts w:ascii="Arial" w:hAnsi="Arial" w:cs="Arial"/>
        <w:sz w:val="16"/>
        <w:szCs w:val="16"/>
      </w:rPr>
    </w:pPr>
    <w:r w:rsidRPr="001D29C9"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7A30308A" wp14:editId="25C3053C">
          <wp:simplePos x="0" y="0"/>
          <wp:positionH relativeFrom="column">
            <wp:posOffset>-364425</wp:posOffset>
          </wp:positionH>
          <wp:positionV relativeFrom="paragraph">
            <wp:posOffset>165100</wp:posOffset>
          </wp:positionV>
          <wp:extent cx="1232535" cy="270510"/>
          <wp:effectExtent l="0" t="0" r="5715" b="0"/>
          <wp:wrapNone/>
          <wp:docPr id="1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61CF">
      <w:rPr>
        <w:rFonts w:ascii="Arial" w:hAnsi="Arial" w:cs="Arial"/>
        <w:b/>
        <w:sz w:val="16"/>
        <w:szCs w:val="16"/>
      </w:rPr>
      <w:t>CONTACT</w:t>
    </w:r>
    <w:r>
      <w:rPr>
        <w:rFonts w:ascii="Arial" w:hAnsi="Arial" w:cs="Arial"/>
        <w:b/>
        <w:sz w:val="16"/>
        <w:szCs w:val="16"/>
      </w:rPr>
      <w:t>S</w:t>
    </w:r>
    <w:r w:rsidRPr="000A61CF">
      <w:rPr>
        <w:rFonts w:ascii="Arial" w:hAnsi="Arial" w:cs="Arial"/>
        <w:b/>
        <w:sz w:val="16"/>
        <w:szCs w:val="16"/>
      </w:rPr>
      <w:t xml:space="preserve"> </w:t>
    </w:r>
    <w:r>
      <w:rPr>
        <w:rFonts w:ascii="Arial" w:hAnsi="Arial" w:cs="Arial"/>
        <w:b/>
        <w:sz w:val="16"/>
        <w:szCs w:val="16"/>
      </w:rPr>
      <w:t>PRESSE</w:t>
    </w:r>
  </w:p>
  <w:p w14:paraId="04159784" w14:textId="77777777" w:rsidR="00CE76CB" w:rsidRPr="000A61CF" w:rsidRDefault="00CE76CB" w:rsidP="00CE76CB">
    <w:pPr>
      <w:pStyle w:val="Pieddepage"/>
      <w:ind w:left="-567" w:right="-567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lang w:val="fr-FR" w:eastAsia="fr-FR"/>
      </w:rPr>
      <w:drawing>
        <wp:anchor distT="0" distB="0" distL="114300" distR="114300" simplePos="0" relativeHeight="251664384" behindDoc="0" locked="0" layoutInCell="1" allowOverlap="1" wp14:anchorId="45ACA63D" wp14:editId="0B724B07">
          <wp:simplePos x="0" y="0"/>
          <wp:positionH relativeFrom="column">
            <wp:posOffset>5263073</wp:posOffset>
          </wp:positionH>
          <wp:positionV relativeFrom="paragraph">
            <wp:posOffset>114300</wp:posOffset>
          </wp:positionV>
          <wp:extent cx="844952" cy="206255"/>
          <wp:effectExtent l="0" t="0" r="0" b="3810"/>
          <wp:wrapNone/>
          <wp:docPr id="2" name="Image 2" descr="logo_Sygmat_CMJN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ygmat_CMJN-origina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952" cy="20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625B70" w14:textId="77777777" w:rsidR="00CE76CB" w:rsidRDefault="00CE76CB" w:rsidP="00CE76CB">
    <w:pPr>
      <w:pStyle w:val="Pieddepage"/>
      <w:ind w:left="-567" w:right="-567"/>
      <w:rPr>
        <w:rFonts w:ascii="Arial" w:hAnsi="Arial" w:cs="Arial"/>
        <w:sz w:val="16"/>
        <w:szCs w:val="16"/>
      </w:rPr>
    </w:pPr>
  </w:p>
  <w:p w14:paraId="175AC6FD" w14:textId="77777777" w:rsidR="00CE76CB" w:rsidRDefault="00CE76CB" w:rsidP="00CE76CB">
    <w:pPr>
      <w:pStyle w:val="Pieddepage"/>
      <w:ind w:left="-567" w:right="-567"/>
      <w:rPr>
        <w:rFonts w:ascii="Arial" w:hAnsi="Arial" w:cs="Arial"/>
        <w:sz w:val="16"/>
        <w:szCs w:val="16"/>
      </w:rPr>
    </w:pPr>
  </w:p>
  <w:p w14:paraId="109088B1" w14:textId="77777777" w:rsidR="00CE76CB" w:rsidRPr="000A61CF" w:rsidRDefault="00CE76CB" w:rsidP="00CE76CB">
    <w:pPr>
      <w:pStyle w:val="Pieddepage"/>
      <w:tabs>
        <w:tab w:val="clear" w:pos="9072"/>
        <w:tab w:val="right" w:pos="9639"/>
      </w:tabs>
      <w:ind w:left="-567" w:right="-567"/>
      <w:rPr>
        <w:rFonts w:ascii="Arial" w:hAnsi="Arial" w:cs="Arial"/>
        <w:sz w:val="16"/>
        <w:szCs w:val="16"/>
      </w:rPr>
    </w:pPr>
    <w:r w:rsidRPr="000A61CF">
      <w:rPr>
        <w:rFonts w:ascii="Arial" w:hAnsi="Arial" w:cs="Arial"/>
        <w:sz w:val="16"/>
        <w:szCs w:val="16"/>
      </w:rPr>
      <w:t xml:space="preserve">Dr. Franziska </w:t>
    </w:r>
    <w:proofErr w:type="spellStart"/>
    <w:r w:rsidRPr="000A61CF">
      <w:rPr>
        <w:rFonts w:ascii="Arial" w:hAnsi="Arial" w:cs="Arial"/>
        <w:sz w:val="16"/>
        <w:szCs w:val="16"/>
      </w:rPr>
      <w:t>Limbrunner</w:t>
    </w:r>
    <w:proofErr w:type="spellEnd"/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 xml:space="preserve">Epvre </w:t>
    </w:r>
    <w:proofErr w:type="spellStart"/>
    <w:r>
      <w:rPr>
        <w:rFonts w:ascii="Arial" w:hAnsi="Arial" w:cs="Arial"/>
        <w:sz w:val="16"/>
        <w:szCs w:val="16"/>
      </w:rPr>
      <w:t>Delquié</w:t>
    </w:r>
    <w:proofErr w:type="spellEnd"/>
  </w:p>
  <w:p w14:paraId="5C96EF2F" w14:textId="3AB50F5B" w:rsidR="00BD4763" w:rsidRPr="00195629" w:rsidRDefault="00CE76CB" w:rsidP="00CE76CB">
    <w:pPr>
      <w:pStyle w:val="Pieddepage"/>
      <w:tabs>
        <w:tab w:val="clear" w:pos="9072"/>
        <w:tab w:val="right" w:pos="9639"/>
      </w:tabs>
      <w:ind w:left="-567" w:right="-567"/>
      <w:rPr>
        <w:rFonts w:ascii="Arial" w:hAnsi="Arial" w:cs="Arial"/>
        <w:color w:val="7F7F7F" w:themeColor="text1" w:themeTint="80"/>
        <w:sz w:val="16"/>
        <w:szCs w:val="16"/>
      </w:rPr>
    </w:pPr>
    <w:r w:rsidRPr="000A61CF">
      <w:rPr>
        <w:rFonts w:ascii="Arial" w:hAnsi="Arial" w:cs="Arial"/>
        <w:sz w:val="16"/>
        <w:szCs w:val="16"/>
      </w:rPr>
      <w:t xml:space="preserve">E-Mail: </w:t>
    </w:r>
    <w:hyperlink r:id="rId3" w:history="1">
      <w:r w:rsidRPr="000A61CF">
        <w:rPr>
          <w:rStyle w:val="Lienhypertexte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>
      <w:rPr>
        <w:rStyle w:val="Lienhypertexte"/>
        <w:rFonts w:ascii="Arial" w:hAnsi="Arial" w:cs="Arial"/>
        <w:color w:val="auto"/>
        <w:sz w:val="16"/>
        <w:szCs w:val="16"/>
        <w:u w:val="none"/>
      </w:rPr>
      <w:tab/>
    </w:r>
    <w:r>
      <w:rPr>
        <w:rStyle w:val="Lienhypertexte"/>
        <w:rFonts w:ascii="Arial" w:hAnsi="Arial" w:cs="Arial"/>
        <w:color w:val="auto"/>
        <w:sz w:val="16"/>
        <w:szCs w:val="16"/>
        <w:u w:val="none"/>
      </w:rPr>
      <w:tab/>
      <w:t>E-Mail : epvre.delquie@sygmat.fr</w:t>
    </w:r>
    <w:r w:rsidRPr="000A61CF">
      <w:rPr>
        <w:rFonts w:ascii="Arial" w:hAnsi="Arial" w:cs="Arial"/>
        <w:sz w:val="16"/>
        <w:szCs w:val="16"/>
      </w:rPr>
      <w:br/>
      <w:t>Tel.: 09421 / 540-361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Tel. : +33 (0)6 46 81 45 30</w:t>
    </w:r>
    <w:r w:rsidRPr="000A61CF">
      <w:rPr>
        <w:rFonts w:ascii="Arial" w:hAnsi="Arial" w:cs="Arial"/>
        <w:sz w:val="16"/>
        <w:szCs w:val="16"/>
      </w:rPr>
      <w:br/>
    </w:r>
    <w:r w:rsidRPr="000A61CF">
      <w:rPr>
        <w:rFonts w:ascii="Arial" w:hAnsi="Arial" w:cs="Arial"/>
        <w:b/>
        <w:sz w:val="16"/>
        <w:szCs w:val="16"/>
      </w:rPr>
      <w:t>www.sennebogen.com</w:t>
    </w:r>
    <w:r>
      <w:rPr>
        <w:rFonts w:ascii="Arial" w:hAnsi="Arial" w:cs="Arial"/>
        <w:b/>
        <w:sz w:val="16"/>
        <w:szCs w:val="16"/>
      </w:rPr>
      <w:tab/>
    </w:r>
    <w:r w:rsidRPr="000A61CF">
      <w:rPr>
        <w:rFonts w:ascii="Arial" w:hAnsi="Arial" w:cs="Arial"/>
        <w:color w:val="7F7F7F" w:themeColor="text1" w:themeTint="80"/>
        <w:sz w:val="16"/>
        <w:szCs w:val="16"/>
      </w:rPr>
      <w:tab/>
    </w:r>
    <w:r w:rsidRPr="0062193D">
      <w:rPr>
        <w:rFonts w:ascii="Arial" w:hAnsi="Arial" w:cs="Arial"/>
        <w:b/>
        <w:sz w:val="16"/>
        <w:szCs w:val="16"/>
      </w:rPr>
      <w:t>www.sygmat.fr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92A4E" w14:textId="77777777" w:rsidR="001858AD" w:rsidRDefault="001858AD" w:rsidP="00EF7F84">
      <w:pPr>
        <w:spacing w:after="0" w:line="240" w:lineRule="auto"/>
      </w:pPr>
      <w:r>
        <w:separator/>
      </w:r>
    </w:p>
  </w:footnote>
  <w:footnote w:type="continuationSeparator" w:id="0">
    <w:p w14:paraId="7D9B4446" w14:textId="77777777" w:rsidR="001858AD" w:rsidRDefault="001858AD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4186B" w14:textId="77777777" w:rsidR="00EF7F84" w:rsidRDefault="002E4D79" w:rsidP="002E4D79">
    <w:pPr>
      <w:pStyle w:val="En-tte"/>
    </w:pPr>
    <w:r w:rsidRPr="00EF7F84">
      <w:rPr>
        <w:rFonts w:ascii="Arial" w:hAnsi="Arial" w:cs="Arial"/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A825EF7" wp14:editId="76822D4D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FA265B" w14:textId="77777777" w:rsidR="00CE76CB" w:rsidRDefault="00CE76CB" w:rsidP="00CE76CB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INFORMATION PRESSE </w:t>
                          </w: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/ </w:t>
                          </w:r>
                          <w:r w:rsidRPr="0062193D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 RELEASE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BD71DD9" wp14:editId="06A10DF7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BA16138" wp14:editId="291B8CCB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39E52B0" w14:textId="77777777" w:rsidR="00CE76CB" w:rsidRPr="0022074E" w:rsidRDefault="00CE76CB" w:rsidP="00CE76CB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  <w:p w14:paraId="4ECE9A3E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25EF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14:paraId="6CFA265B" w14:textId="77777777" w:rsidR="00CE76CB" w:rsidRDefault="00CE76CB" w:rsidP="00CE76CB">
                    <w:pPr>
                      <w:spacing w:after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INFORMATION PRESSE </w:t>
                    </w: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/ </w:t>
                    </w:r>
                    <w:r w:rsidRPr="0062193D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 RELEASE</w:t>
                    </w:r>
                    <w:r w:rsidRPr="0022074E">
                      <w:rPr>
                        <w:rFonts w:ascii="Arial" w:hAnsi="Arial" w:cs="Arial"/>
                        <w:noProof/>
                        <w:lang w:val="fr-FR" w:eastAsia="fr-FR"/>
                      </w:rPr>
                      <w:drawing>
                        <wp:inline distT="0" distB="0" distL="0" distR="0" wp14:anchorId="7BD71DD9" wp14:editId="06A10DF7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val="fr-FR" w:eastAsia="fr-FR"/>
                      </w:rPr>
                      <w:drawing>
                        <wp:inline distT="0" distB="0" distL="0" distR="0" wp14:anchorId="6BA16138" wp14:editId="291B8CCB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39E52B0" w14:textId="77777777" w:rsidR="00CE76CB" w:rsidRPr="0022074E" w:rsidRDefault="00CE76CB" w:rsidP="00CE76CB">
                    <w:pPr>
                      <w:rPr>
                        <w:rFonts w:ascii="Arial" w:hAnsi="Arial" w:cs="Arial"/>
                      </w:rPr>
                    </w:pPr>
                  </w:p>
                  <w:p w14:paraId="4ECE9A3E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7B10E1AC" wp14:editId="51AE89AE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6724"/>
    <w:rsid w:val="00014047"/>
    <w:rsid w:val="00031626"/>
    <w:rsid w:val="00036512"/>
    <w:rsid w:val="00073D5C"/>
    <w:rsid w:val="00083C84"/>
    <w:rsid w:val="000852F6"/>
    <w:rsid w:val="0009045D"/>
    <w:rsid w:val="00093639"/>
    <w:rsid w:val="000C109B"/>
    <w:rsid w:val="000D3637"/>
    <w:rsid w:val="000E068E"/>
    <w:rsid w:val="0010530F"/>
    <w:rsid w:val="00105F81"/>
    <w:rsid w:val="00121042"/>
    <w:rsid w:val="00127BCB"/>
    <w:rsid w:val="00130348"/>
    <w:rsid w:val="001756FE"/>
    <w:rsid w:val="001858AD"/>
    <w:rsid w:val="00195629"/>
    <w:rsid w:val="001B2DAD"/>
    <w:rsid w:val="001D29C9"/>
    <w:rsid w:val="001E7E46"/>
    <w:rsid w:val="001F2485"/>
    <w:rsid w:val="00246868"/>
    <w:rsid w:val="00247536"/>
    <w:rsid w:val="00255D69"/>
    <w:rsid w:val="00263D30"/>
    <w:rsid w:val="002802C7"/>
    <w:rsid w:val="002A2908"/>
    <w:rsid w:val="002B514F"/>
    <w:rsid w:val="002C17F6"/>
    <w:rsid w:val="002D201C"/>
    <w:rsid w:val="002E4D79"/>
    <w:rsid w:val="00316692"/>
    <w:rsid w:val="00332599"/>
    <w:rsid w:val="0035788B"/>
    <w:rsid w:val="003601FC"/>
    <w:rsid w:val="00371DF0"/>
    <w:rsid w:val="0039125C"/>
    <w:rsid w:val="003A70AC"/>
    <w:rsid w:val="003B3CAD"/>
    <w:rsid w:val="003C1625"/>
    <w:rsid w:val="00424573"/>
    <w:rsid w:val="0046450D"/>
    <w:rsid w:val="004718BB"/>
    <w:rsid w:val="00493BCF"/>
    <w:rsid w:val="004E3CE7"/>
    <w:rsid w:val="004F120E"/>
    <w:rsid w:val="0050193E"/>
    <w:rsid w:val="00513095"/>
    <w:rsid w:val="0054440E"/>
    <w:rsid w:val="00546B81"/>
    <w:rsid w:val="00550308"/>
    <w:rsid w:val="00555164"/>
    <w:rsid w:val="005674DA"/>
    <w:rsid w:val="005865D9"/>
    <w:rsid w:val="00590CB2"/>
    <w:rsid w:val="005942A6"/>
    <w:rsid w:val="005D23A2"/>
    <w:rsid w:val="00602CD7"/>
    <w:rsid w:val="006166FF"/>
    <w:rsid w:val="00630BAC"/>
    <w:rsid w:val="00690C14"/>
    <w:rsid w:val="006A5C08"/>
    <w:rsid w:val="006B10EF"/>
    <w:rsid w:val="006C32B5"/>
    <w:rsid w:val="006C4E80"/>
    <w:rsid w:val="006E4F95"/>
    <w:rsid w:val="006F4446"/>
    <w:rsid w:val="00721E8E"/>
    <w:rsid w:val="007773F5"/>
    <w:rsid w:val="007A5398"/>
    <w:rsid w:val="007D4FD8"/>
    <w:rsid w:val="007E04CE"/>
    <w:rsid w:val="007F066E"/>
    <w:rsid w:val="00803A4C"/>
    <w:rsid w:val="00824567"/>
    <w:rsid w:val="00842791"/>
    <w:rsid w:val="00854923"/>
    <w:rsid w:val="008716A2"/>
    <w:rsid w:val="0087487B"/>
    <w:rsid w:val="008A1FCC"/>
    <w:rsid w:val="008A44E1"/>
    <w:rsid w:val="008A7986"/>
    <w:rsid w:val="008D7B4C"/>
    <w:rsid w:val="008E51F6"/>
    <w:rsid w:val="008F098B"/>
    <w:rsid w:val="00934B20"/>
    <w:rsid w:val="00940F3C"/>
    <w:rsid w:val="009671C5"/>
    <w:rsid w:val="00990BE8"/>
    <w:rsid w:val="00A056E9"/>
    <w:rsid w:val="00A063A9"/>
    <w:rsid w:val="00A1016D"/>
    <w:rsid w:val="00A4624B"/>
    <w:rsid w:val="00A65308"/>
    <w:rsid w:val="00A858C8"/>
    <w:rsid w:val="00A95593"/>
    <w:rsid w:val="00A97DC7"/>
    <w:rsid w:val="00AD61FE"/>
    <w:rsid w:val="00AE569F"/>
    <w:rsid w:val="00B061B0"/>
    <w:rsid w:val="00B07869"/>
    <w:rsid w:val="00B20312"/>
    <w:rsid w:val="00B2185E"/>
    <w:rsid w:val="00B344E8"/>
    <w:rsid w:val="00B449C3"/>
    <w:rsid w:val="00B51EBE"/>
    <w:rsid w:val="00B72511"/>
    <w:rsid w:val="00B73D48"/>
    <w:rsid w:val="00B93D91"/>
    <w:rsid w:val="00BB3334"/>
    <w:rsid w:val="00BC0D18"/>
    <w:rsid w:val="00BD3E1B"/>
    <w:rsid w:val="00BD4763"/>
    <w:rsid w:val="00C1502D"/>
    <w:rsid w:val="00C257F7"/>
    <w:rsid w:val="00C47C63"/>
    <w:rsid w:val="00C82092"/>
    <w:rsid w:val="00CA5FFD"/>
    <w:rsid w:val="00CA7D41"/>
    <w:rsid w:val="00CC7A4B"/>
    <w:rsid w:val="00CD41D2"/>
    <w:rsid w:val="00CE76CB"/>
    <w:rsid w:val="00D03A63"/>
    <w:rsid w:val="00D03E2D"/>
    <w:rsid w:val="00D12EE6"/>
    <w:rsid w:val="00D402DD"/>
    <w:rsid w:val="00D45373"/>
    <w:rsid w:val="00D701A0"/>
    <w:rsid w:val="00D83440"/>
    <w:rsid w:val="00D97A64"/>
    <w:rsid w:val="00DB741D"/>
    <w:rsid w:val="00DC66F9"/>
    <w:rsid w:val="00DD36BF"/>
    <w:rsid w:val="00DD42E4"/>
    <w:rsid w:val="00DD6575"/>
    <w:rsid w:val="00DF47FC"/>
    <w:rsid w:val="00E03541"/>
    <w:rsid w:val="00E149FB"/>
    <w:rsid w:val="00E36AA6"/>
    <w:rsid w:val="00E478A4"/>
    <w:rsid w:val="00E57C77"/>
    <w:rsid w:val="00E7351E"/>
    <w:rsid w:val="00E810F2"/>
    <w:rsid w:val="00EB026D"/>
    <w:rsid w:val="00EB446E"/>
    <w:rsid w:val="00EF1521"/>
    <w:rsid w:val="00EF15F6"/>
    <w:rsid w:val="00EF4CA1"/>
    <w:rsid w:val="00EF7F84"/>
    <w:rsid w:val="00F054AB"/>
    <w:rsid w:val="00F10911"/>
    <w:rsid w:val="00F11371"/>
    <w:rsid w:val="00F432A3"/>
    <w:rsid w:val="00F52CF2"/>
    <w:rsid w:val="00F556BE"/>
    <w:rsid w:val="00F63CC5"/>
    <w:rsid w:val="00F86849"/>
    <w:rsid w:val="00FA03BB"/>
    <w:rsid w:val="00FB3621"/>
    <w:rsid w:val="00FB7D26"/>
    <w:rsid w:val="00FD5480"/>
    <w:rsid w:val="00FE224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A4BA8A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7F84"/>
  </w:style>
  <w:style w:type="paragraph" w:styleId="Pieddepage">
    <w:name w:val="footer"/>
    <w:basedOn w:val="Normal"/>
    <w:link w:val="PieddepageCar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7F84"/>
  </w:style>
  <w:style w:type="table" w:styleId="Grilledutableau">
    <w:name w:val="Table Grid"/>
    <w:basedOn w:val="TableauNormal"/>
    <w:uiPriority w:val="59"/>
    <w:rsid w:val="00EF7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D6575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CorpsdetexteCar">
    <w:name w:val="Corps de texte Car"/>
    <w:basedOn w:val="Policepardfaut"/>
    <w:link w:val="Corpsdetexte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Textedelespacerserv">
    <w:name w:val="Placeholder Text"/>
    <w:basedOn w:val="Policepardfaut"/>
    <w:uiPriority w:val="99"/>
    <w:semiHidden/>
    <w:rsid w:val="00690C14"/>
    <w:rPr>
      <w:color w:val="808080"/>
    </w:rPr>
  </w:style>
  <w:style w:type="table" w:styleId="Grilledetableauclaire">
    <w:name w:val="Grid Table Light"/>
    <w:basedOn w:val="TableauNormal"/>
    <w:uiPriority w:val="40"/>
    <w:rsid w:val="006166F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Normal"/>
    <w:next w:val="Normal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Marquedecommentaire">
    <w:name w:val="annotation reference"/>
    <w:basedOn w:val="Policepardfaut"/>
    <w:uiPriority w:val="99"/>
    <w:semiHidden/>
    <w:unhideWhenUsed/>
    <w:rsid w:val="00590CB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90CB2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customStyle="1" w:styleId="hwtze">
    <w:name w:val="hwtze"/>
    <w:basedOn w:val="Policepardfaut"/>
    <w:rsid w:val="00031626"/>
  </w:style>
  <w:style w:type="character" w:customStyle="1" w:styleId="rynqvb">
    <w:name w:val="rynqvb"/>
    <w:basedOn w:val="Policepardfaut"/>
    <w:rsid w:val="00031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e@sennebogen.com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8F12C-7254-4236-8CB6-55E87A95F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1154</Words>
  <Characters>6353</Characters>
  <Application>Microsoft Office Word</Application>
  <DocSecurity>0</DocSecurity>
  <Lines>52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SENNEBOGEN Maschinenfabrik GmbH</Company>
  <LinksUpToDate>false</LinksUpToDate>
  <CharactersWithSpaces>7493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Epvre Delquie</cp:lastModifiedBy>
  <cp:revision>6</cp:revision>
  <cp:lastPrinted>2025-02-14T13:33:00Z</cp:lastPrinted>
  <dcterms:created xsi:type="dcterms:W3CDTF">2025-02-14T10:20:00Z</dcterms:created>
  <dcterms:modified xsi:type="dcterms:W3CDTF">2025-02-14T13:34:00Z</dcterms:modified>
</cp:coreProperties>
</file>