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56821" w14:textId="4E7D2B50" w:rsidR="000E068E" w:rsidRPr="00237C03" w:rsidRDefault="00247536" w:rsidP="000E068E">
      <w:pPr>
        <w:pStyle w:val="Textkrper"/>
        <w:spacing w:before="100" w:line="360" w:lineRule="auto"/>
        <w:ind w:right="-22"/>
        <w:rPr>
          <w:rFonts w:ascii="Arial" w:hAnsi="Arial" w:cs="Arial"/>
          <w:b/>
          <w:sz w:val="28"/>
          <w:u w:val="single"/>
          <w:lang w:val="en-US"/>
        </w:rPr>
      </w:pPr>
      <w:r>
        <w:rPr>
          <w:noProof/>
          <w:lang w:bidi="ar-SA"/>
        </w:rPr>
        <mc:AlternateContent>
          <mc:Choice Requires="wps">
            <w:drawing>
              <wp:anchor distT="0" distB="0" distL="114300" distR="114300" simplePos="0" relativeHeight="251724288" behindDoc="0" locked="0" layoutInCell="1" allowOverlap="1" wp14:anchorId="2F350E2E" wp14:editId="216DBEBF">
                <wp:simplePos x="0" y="0"/>
                <wp:positionH relativeFrom="column">
                  <wp:posOffset>4976257</wp:posOffset>
                </wp:positionH>
                <wp:positionV relativeFrom="paragraph">
                  <wp:posOffset>-76835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14:paraId="3DAADFBB" w14:textId="30E0C5A9"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9D2D87">
                              <w:rPr>
                                <w:rFonts w:ascii="Arial" w:hAnsi="Arial" w:cs="Arial"/>
                                <w:noProof/>
                                <w:sz w:val="18"/>
                                <w:szCs w:val="18"/>
                              </w:rPr>
                              <w:t>Jan-25</w: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350E2E" id="_x0000_t202" coordsize="21600,21600" o:spt="202" path="m,l,21600r21600,l21600,xe">
                <v:stroke joinstyle="miter"/>
                <v:path gradientshapeok="t" o:connecttype="rect"/>
              </v:shapetype>
              <v:shape id="Textfeld 26" o:spid="_x0000_s1026" type="#_x0000_t202" style="position:absolute;margin-left:391.85pt;margin-top:-6.0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" fillcolor="white [3201]" stroked="f" strokeweight=".5pt">
                <v:textbox inset="0,0,0,1mm">
                  <w:txbxContent>
                    <w:p w14:paraId="3DAADFBB" w14:textId="30E0C5A9"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9D2D87">
                        <w:rPr>
                          <w:rFonts w:ascii="Arial" w:hAnsi="Arial" w:cs="Arial"/>
                          <w:noProof/>
                          <w:sz w:val="18"/>
                          <w:szCs w:val="18"/>
                        </w:rPr>
                        <w:t>Jan-25</w:t>
                      </w:r>
                      <w:r w:rsidRPr="00A1016D">
                        <w:rPr>
                          <w:rFonts w:ascii="Arial" w:hAnsi="Arial" w:cs="Arial"/>
                          <w:sz w:val="18"/>
                          <w:szCs w:val="18"/>
                        </w:rPr>
                        <w:fldChar w:fldCharType="end"/>
                      </w:r>
                    </w:p>
                  </w:txbxContent>
                </v:textbox>
              </v:shape>
            </w:pict>
          </mc:Fallback>
        </mc:AlternateContent>
      </w:r>
      <w:r w:rsidR="00237C03" w:rsidRPr="00237C03">
        <w:rPr>
          <w:rFonts w:ascii="Arial" w:hAnsi="Arial" w:cs="Arial"/>
          <w:b/>
          <w:sz w:val="28"/>
          <w:u w:val="single"/>
          <w:lang w:val="en-US"/>
        </w:rPr>
        <w:t>Focussing on CO</w:t>
      </w:r>
      <w:r w:rsidR="00237C03" w:rsidRPr="00237C03">
        <w:rPr>
          <w:rFonts w:ascii="Arial" w:hAnsi="Arial" w:cs="Arial"/>
          <w:b/>
          <w:sz w:val="28"/>
          <w:u w:val="single"/>
          <w:vertAlign w:val="subscript"/>
          <w:lang w:val="en-US"/>
        </w:rPr>
        <w:t>2</w:t>
      </w:r>
      <w:r w:rsidR="00237C03" w:rsidRPr="00237C03">
        <w:rPr>
          <w:rFonts w:ascii="Arial" w:hAnsi="Arial" w:cs="Arial"/>
          <w:b/>
          <w:sz w:val="28"/>
          <w:u w:val="single"/>
          <w:lang w:val="en-US"/>
        </w:rPr>
        <w:t xml:space="preserve"> reduction</w:t>
      </w:r>
      <w:r w:rsidR="005E2042" w:rsidRPr="00237C03">
        <w:rPr>
          <w:rFonts w:ascii="Arial" w:hAnsi="Arial" w:cs="Arial"/>
          <w:b/>
          <w:sz w:val="28"/>
          <w:u w:val="single"/>
          <w:lang w:val="en-US"/>
        </w:rPr>
        <w:t xml:space="preserve">: </w:t>
      </w:r>
      <w:r w:rsidR="00237C03" w:rsidRPr="00237C03">
        <w:rPr>
          <w:rFonts w:ascii="Arial" w:hAnsi="Arial" w:cs="Arial"/>
          <w:b/>
          <w:sz w:val="28"/>
          <w:u w:val="single"/>
          <w:lang w:val="en-US"/>
        </w:rPr>
        <w:t>Eight large machines shipped by barge from Straubing to Charleston</w:t>
      </w:r>
    </w:p>
    <w:p w14:paraId="39F5ABB2" w14:textId="77777777" w:rsidR="005E2042" w:rsidRPr="00237C03" w:rsidRDefault="005E2042" w:rsidP="000E068E">
      <w:pPr>
        <w:pStyle w:val="Textkrper"/>
        <w:spacing w:before="100" w:line="360" w:lineRule="auto"/>
        <w:ind w:right="-22"/>
        <w:rPr>
          <w:color w:val="323031"/>
          <w:lang w:val="en-US"/>
        </w:rPr>
      </w:pPr>
    </w:p>
    <w:p w14:paraId="140E3C7A" w14:textId="77777777" w:rsidR="00237C03" w:rsidRPr="00237C03" w:rsidRDefault="00237C03" w:rsidP="005E2042">
      <w:pPr>
        <w:spacing w:line="360" w:lineRule="auto"/>
        <w:rPr>
          <w:rFonts w:ascii="Arial" w:hAnsi="Arial" w:cs="Arial"/>
          <w:b/>
          <w:bCs/>
          <w:lang w:val="en-US"/>
        </w:rPr>
      </w:pPr>
      <w:r w:rsidRPr="00237C03">
        <w:rPr>
          <w:rFonts w:ascii="Arial" w:hAnsi="Arial" w:cs="Arial"/>
          <w:b/>
          <w:bCs/>
          <w:lang w:val="en-US"/>
        </w:rPr>
        <w:t>SENNEBOGEN has successfully loaded eight large machines onto a barge to transport them by water from Straubing via Antwerp to Charleston, South Carolina. The machine transport was carried out in close cooperation with the heavy haul company Karl-Groß from Regensburg, which has extensive experience in the field of heavy load transportation. The use of barges brings considerable advantages in terms of sustainability and costs.</w:t>
      </w:r>
    </w:p>
    <w:p w14:paraId="625CFBCD" w14:textId="12A45484" w:rsidR="005E2042" w:rsidRPr="00237C03" w:rsidRDefault="00237C03" w:rsidP="005E2042">
      <w:pPr>
        <w:spacing w:line="360" w:lineRule="auto"/>
        <w:rPr>
          <w:rFonts w:ascii="Arial" w:hAnsi="Arial" w:cs="Arial"/>
          <w:b/>
          <w:bCs/>
          <w:lang w:val="en-US"/>
        </w:rPr>
      </w:pPr>
      <w:r w:rsidRPr="00237C03">
        <w:rPr>
          <w:rFonts w:ascii="Arial" w:hAnsi="Arial" w:cs="Arial"/>
          <w:b/>
          <w:bCs/>
          <w:lang w:val="en-US"/>
        </w:rPr>
        <w:t>Challenges during loading</w:t>
      </w:r>
      <w:r w:rsidR="005E2042" w:rsidRPr="00237C03">
        <w:rPr>
          <w:rFonts w:ascii="Arial" w:hAnsi="Arial" w:cs="Arial"/>
          <w:lang w:val="en-US"/>
        </w:rPr>
        <w:br/>
      </w:r>
      <w:r w:rsidRPr="00237C03">
        <w:rPr>
          <w:rFonts w:ascii="Arial" w:hAnsi="Arial" w:cs="Arial"/>
          <w:lang w:val="en-US"/>
        </w:rPr>
        <w:t>Loading the eight machines, including the SENNEBOGEN 855 and 870 models in crawler and mobile versions, presented a logistical challenge. With operating weights of between 70 and 105 tons, loading them onto the barge was a complex undertaking that required special measures. "As the machines could not be lifted completely, we had to dismantle the counterweights on site and reassemble them after loading. It was also necessary to temporarily close the road between the Sennebogen plant and the port," explains Roland Hermann, Head of Customs and Foreign Trade Machine Shipping at SENNEBOGEN.</w:t>
      </w:r>
    </w:p>
    <w:p w14:paraId="2434DE16" w14:textId="785F03F0" w:rsidR="005E2042" w:rsidRPr="00237C03" w:rsidRDefault="00237C03" w:rsidP="005E2042">
      <w:pPr>
        <w:spacing w:line="360" w:lineRule="auto"/>
        <w:rPr>
          <w:rFonts w:ascii="Arial" w:hAnsi="Arial" w:cs="Arial"/>
          <w:lang w:val="en-US"/>
        </w:rPr>
      </w:pPr>
      <w:r w:rsidRPr="00237C03">
        <w:rPr>
          <w:rFonts w:ascii="Arial" w:hAnsi="Arial" w:cs="Arial"/>
          <w:b/>
          <w:bCs/>
          <w:lang w:val="en-US"/>
        </w:rPr>
        <w:t>Tandem lift: efficient process and innovative lifting technology</w:t>
      </w:r>
      <w:r w:rsidR="005E2042" w:rsidRPr="00237C03">
        <w:rPr>
          <w:rFonts w:ascii="Arial" w:hAnsi="Arial" w:cs="Arial"/>
          <w:lang w:val="en-US"/>
        </w:rPr>
        <w:br/>
      </w:r>
      <w:r w:rsidRPr="00237C03">
        <w:rPr>
          <w:rFonts w:ascii="Arial" w:hAnsi="Arial" w:cs="Arial"/>
          <w:lang w:val="en-US"/>
        </w:rPr>
        <w:t>Machines with a total weight of 700 tons were loaded. The heavy load required the use of a tandem hoist with two cranes, which were precisely controlled by experienced crane operators. This technique enables the weight to be distributed evenly and minimizes the load on the cranes. "The challenge was to lift the machines into the barge without any interruptions or jolts. The first machine was loaded at 7 a.m. and seven machines were safely stowed by midday," reports Hermann.</w:t>
      </w:r>
    </w:p>
    <w:p w14:paraId="00A64EE8" w14:textId="637EF93A" w:rsidR="00237C03" w:rsidRPr="00237C03" w:rsidRDefault="00B36C29" w:rsidP="005E2042">
      <w:pPr>
        <w:spacing w:line="360" w:lineRule="auto"/>
        <w:rPr>
          <w:rFonts w:ascii="Arial" w:hAnsi="Arial" w:cs="Arial"/>
          <w:lang w:val="en-US"/>
        </w:rPr>
      </w:pPr>
      <w:r>
        <w:rPr>
          <w:rFonts w:ascii="Arial" w:hAnsi="Arial" w:cs="Arial"/>
          <w:b/>
          <w:bCs/>
          <w:lang w:val="en-US"/>
        </w:rPr>
        <w:t>Shipping</w:t>
      </w:r>
      <w:r w:rsidR="00237C03" w:rsidRPr="00237C03">
        <w:rPr>
          <w:rFonts w:ascii="Arial" w:hAnsi="Arial" w:cs="Arial"/>
          <w:b/>
          <w:bCs/>
          <w:lang w:val="en-US"/>
        </w:rPr>
        <w:t xml:space="preserve"> by barge offers considerable environmental benefits</w:t>
      </w:r>
      <w:r w:rsidR="005E2042" w:rsidRPr="00237C03">
        <w:rPr>
          <w:rFonts w:ascii="Arial" w:hAnsi="Arial" w:cs="Arial"/>
          <w:lang w:val="en-US"/>
        </w:rPr>
        <w:br/>
      </w:r>
      <w:r w:rsidR="00237C03" w:rsidRPr="00237C03">
        <w:rPr>
          <w:rFonts w:ascii="Arial" w:hAnsi="Arial" w:cs="Arial"/>
          <w:lang w:val="en-US"/>
        </w:rPr>
        <w:t>The use of inland waterway vessels for transportation offers considerable environmental benefits. While CO</w:t>
      </w:r>
      <w:r w:rsidR="00237C03" w:rsidRPr="009D2D87">
        <w:rPr>
          <w:rFonts w:ascii="Arial" w:hAnsi="Arial" w:cs="Arial"/>
          <w:vertAlign w:val="subscript"/>
          <w:lang w:val="en-US"/>
        </w:rPr>
        <w:t>2</w:t>
      </w:r>
      <w:r w:rsidR="00237C03" w:rsidRPr="00237C03">
        <w:rPr>
          <w:rFonts w:ascii="Arial" w:hAnsi="Arial" w:cs="Arial"/>
          <w:lang w:val="en-US"/>
        </w:rPr>
        <w:t xml:space="preserve"> emissions for road transport are around 113 grams per tonne-kilometer, they are only 34 grams for transport by inland waterway vessel. This reduces </w:t>
      </w:r>
      <w:r w:rsidR="009D2D87" w:rsidRPr="00237C03">
        <w:rPr>
          <w:rFonts w:ascii="Arial" w:hAnsi="Arial" w:cs="Arial"/>
          <w:lang w:val="en-US"/>
        </w:rPr>
        <w:t>CO</w:t>
      </w:r>
      <w:r w:rsidR="009D2D87" w:rsidRPr="009D2D87">
        <w:rPr>
          <w:rFonts w:ascii="Arial" w:hAnsi="Arial" w:cs="Arial"/>
          <w:vertAlign w:val="subscript"/>
          <w:lang w:val="en-US"/>
        </w:rPr>
        <w:t>2</w:t>
      </w:r>
      <w:r w:rsidR="00237C03" w:rsidRPr="00237C03">
        <w:rPr>
          <w:rFonts w:ascii="Arial" w:hAnsi="Arial" w:cs="Arial"/>
          <w:lang w:val="en-US"/>
        </w:rPr>
        <w:t xml:space="preserve"> emissions for the approximately 800-kilometre route by 75 percent, which corresponds to a saving of </w:t>
      </w:r>
      <w:r w:rsidR="00237C03" w:rsidRPr="00237C03">
        <w:rPr>
          <w:rFonts w:ascii="Arial" w:hAnsi="Arial" w:cs="Arial"/>
          <w:lang w:val="en-US"/>
        </w:rPr>
        <w:lastRenderedPageBreak/>
        <w:t xml:space="preserve">around 49 tons of </w:t>
      </w:r>
      <w:r w:rsidR="009D2D87" w:rsidRPr="00237C03">
        <w:rPr>
          <w:rFonts w:ascii="Arial" w:hAnsi="Arial" w:cs="Arial"/>
          <w:lang w:val="en-US"/>
        </w:rPr>
        <w:t>CO</w:t>
      </w:r>
      <w:r w:rsidR="009D2D87" w:rsidRPr="009D2D87">
        <w:rPr>
          <w:rFonts w:ascii="Arial" w:hAnsi="Arial" w:cs="Arial"/>
          <w:vertAlign w:val="subscript"/>
          <w:lang w:val="en-US"/>
        </w:rPr>
        <w:t>2</w:t>
      </w:r>
      <w:r w:rsidR="00237C03" w:rsidRPr="00237C03">
        <w:rPr>
          <w:rFonts w:ascii="Arial" w:hAnsi="Arial" w:cs="Arial"/>
          <w:lang w:val="en-US"/>
        </w:rPr>
        <w:t>. "This is an important step towards increasing the sustainability of our machine shipments. We plan to carry out inland waterway loading regularly in future and are currently working on implementing a comprehensive sustainability report at SENNEBOGEN," Hermann continues.</w:t>
      </w:r>
    </w:p>
    <w:p w14:paraId="6A473AB3" w14:textId="21AC97AB" w:rsidR="005E2042" w:rsidRPr="00237C03" w:rsidRDefault="00237C03" w:rsidP="005E2042">
      <w:pPr>
        <w:spacing w:line="360" w:lineRule="auto"/>
        <w:rPr>
          <w:rFonts w:ascii="Arial" w:hAnsi="Arial" w:cs="Arial"/>
          <w:lang w:val="en-US"/>
        </w:rPr>
      </w:pPr>
      <w:r w:rsidRPr="00237C03">
        <w:rPr>
          <w:rFonts w:ascii="Arial" w:hAnsi="Arial" w:cs="Arial"/>
          <w:b/>
          <w:bCs/>
          <w:lang w:val="en-US"/>
        </w:rPr>
        <w:t>Coordination and cooperation with the port</w:t>
      </w:r>
      <w:r w:rsidR="005E2042" w:rsidRPr="00237C03">
        <w:rPr>
          <w:rFonts w:ascii="Arial" w:hAnsi="Arial" w:cs="Arial"/>
          <w:lang w:val="en-US"/>
        </w:rPr>
        <w:br/>
      </w:r>
      <w:r w:rsidRPr="00237C03">
        <w:rPr>
          <w:rFonts w:ascii="Arial" w:hAnsi="Arial" w:cs="Arial"/>
          <w:lang w:val="en-US"/>
        </w:rPr>
        <w:t>A smooth loading process was only possible thanks to the close cooperation with the port of Straubing, which was heavily involved in the planning and implementation of the barrier measures. The city of Straubing also supported the necessary transport permits.</w:t>
      </w:r>
    </w:p>
    <w:p w14:paraId="49A3D006" w14:textId="7636E9A4" w:rsidR="005E2042" w:rsidRPr="00237C03" w:rsidRDefault="00237C03" w:rsidP="005E2042">
      <w:pPr>
        <w:spacing w:line="360" w:lineRule="auto"/>
        <w:rPr>
          <w:rFonts w:ascii="Arial" w:hAnsi="Arial" w:cs="Arial"/>
          <w:lang w:val="en-US"/>
        </w:rPr>
      </w:pPr>
      <w:r w:rsidRPr="00237C03">
        <w:rPr>
          <w:rFonts w:ascii="Arial" w:hAnsi="Arial" w:cs="Arial"/>
          <w:b/>
          <w:bCs/>
          <w:lang w:val="en-US"/>
        </w:rPr>
        <w:t xml:space="preserve">Route via antwerp and onward </w:t>
      </w:r>
      <w:r w:rsidR="00C672AE">
        <w:rPr>
          <w:rFonts w:ascii="Arial" w:hAnsi="Arial" w:cs="Arial"/>
          <w:b/>
          <w:bCs/>
          <w:lang w:val="en-US"/>
        </w:rPr>
        <w:t>shipping</w:t>
      </w:r>
      <w:r w:rsidRPr="00237C03">
        <w:rPr>
          <w:rFonts w:ascii="Arial" w:hAnsi="Arial" w:cs="Arial"/>
          <w:b/>
          <w:bCs/>
          <w:lang w:val="en-US"/>
        </w:rPr>
        <w:t xml:space="preserve"> to south carolina</w:t>
      </w:r>
      <w:r w:rsidR="005E2042" w:rsidRPr="00237C03">
        <w:rPr>
          <w:rFonts w:ascii="Arial" w:hAnsi="Arial" w:cs="Arial"/>
          <w:lang w:val="en-US"/>
        </w:rPr>
        <w:br/>
      </w:r>
      <w:r w:rsidRPr="00237C03">
        <w:rPr>
          <w:rFonts w:ascii="Arial" w:hAnsi="Arial" w:cs="Arial"/>
          <w:lang w:val="en-US"/>
        </w:rPr>
        <w:t>The machines will travel from Straubing via Antwerp, where some of the machines will be loaded directly onto an ocean-going vessel, while the others will be transported on to Zeebrugge. The final destination is the port of Charleston, South Carolina, which is an important transshipment point for the American Sennebogen LLC due to its good infrastructure and service quality. The transportation from Belgium to Charleston will take around two to three weeks.</w:t>
      </w:r>
    </w:p>
    <w:p w14:paraId="2C705EB5" w14:textId="5CA8AF72" w:rsidR="005E2042" w:rsidRPr="00237C03" w:rsidRDefault="00237C03" w:rsidP="005E2042">
      <w:pPr>
        <w:spacing w:line="360" w:lineRule="auto"/>
        <w:rPr>
          <w:rFonts w:ascii="Arial" w:hAnsi="Arial" w:cs="Arial"/>
          <w:lang w:val="en-US"/>
        </w:rPr>
      </w:pPr>
      <w:r w:rsidRPr="00237C03">
        <w:rPr>
          <w:rFonts w:ascii="Arial" w:hAnsi="Arial" w:cs="Arial"/>
          <w:b/>
          <w:bCs/>
          <w:lang w:val="en-US"/>
        </w:rPr>
        <w:t>Heavy-​duty shipping via inland waterway vessel at SENNEBOGEN</w:t>
      </w:r>
      <w:r w:rsidR="005E2042" w:rsidRPr="00237C03">
        <w:rPr>
          <w:rFonts w:ascii="Arial" w:hAnsi="Arial" w:cs="Arial"/>
          <w:lang w:val="en-US"/>
        </w:rPr>
        <w:br/>
      </w:r>
      <w:r w:rsidRPr="00237C03">
        <w:rPr>
          <w:rFonts w:ascii="Arial" w:hAnsi="Arial" w:cs="Arial"/>
          <w:lang w:val="en-US"/>
        </w:rPr>
        <w:t>The successful loading of the eight machines demonstrates the potential of barge loading as a cost-effective and environmentally friendly alternative to conventional transportation routes. "We used to concentrate on North Sea ports such as Hamburg and Bremerhaven, but the high reloading costs in Duisburg made this increasingly unattractive. Transporting machines by barge enables us to reduce logistics costs and act more sustainably at the same time," explains Hermann. In the summer, further transports were carried out by barge. These included the loading of a SENNEBOGEN 895 E material handler to Israel and a 9300 E harbor crane to Turkey. The heaviest component to be loaded weighed an impressive 107 tons.</w:t>
      </w:r>
    </w:p>
    <w:p w14:paraId="5CE95B34" w14:textId="77777777" w:rsidR="00237C03" w:rsidRDefault="00237C03" w:rsidP="005C00C1">
      <w:pPr>
        <w:spacing w:line="360" w:lineRule="auto"/>
        <w:rPr>
          <w:rFonts w:ascii="Arial" w:hAnsi="Arial" w:cs="Arial"/>
          <w:lang w:val="en-US"/>
        </w:rPr>
      </w:pPr>
      <w:r w:rsidRPr="00237C03">
        <w:rPr>
          <w:rFonts w:ascii="Arial" w:hAnsi="Arial" w:cs="Arial"/>
          <w:lang w:val="en-US"/>
        </w:rPr>
        <w:t>The cooperation with the heavy load terminal and the flexible planning of transport routes will continue to play a central role in SENNEBOGEN's machine shipments in the future.</w:t>
      </w:r>
    </w:p>
    <w:p w14:paraId="248FC5C7" w14:textId="77777777" w:rsidR="00237C03" w:rsidRDefault="00237C03" w:rsidP="005C00C1">
      <w:pPr>
        <w:spacing w:line="360" w:lineRule="auto"/>
        <w:rPr>
          <w:rFonts w:ascii="Arial" w:hAnsi="Arial" w:cs="Arial"/>
          <w:lang w:val="en-US"/>
        </w:rPr>
      </w:pPr>
    </w:p>
    <w:p w14:paraId="1FC9BCED" w14:textId="77777777" w:rsidR="00237C03" w:rsidRPr="00237C03" w:rsidRDefault="00237C03" w:rsidP="005C00C1">
      <w:pPr>
        <w:spacing w:line="360" w:lineRule="auto"/>
        <w:rPr>
          <w:rFonts w:ascii="Arial" w:hAnsi="Arial" w:cs="Arial"/>
          <w:b/>
          <w:lang w:val="en-US"/>
        </w:rPr>
      </w:pPr>
    </w:p>
    <w:p w14:paraId="4F771373" w14:textId="59D1FDCA" w:rsidR="00F86443" w:rsidRPr="00237C03" w:rsidRDefault="00237C03" w:rsidP="005C00C1">
      <w:pPr>
        <w:spacing w:line="360" w:lineRule="auto"/>
        <w:rPr>
          <w:rFonts w:ascii="Arial" w:hAnsi="Arial" w:cs="Arial"/>
          <w:b/>
          <w:lang w:val="en-US"/>
        </w:rPr>
      </w:pPr>
      <w:r w:rsidRPr="00237C03">
        <w:rPr>
          <w:rFonts w:ascii="Arial" w:hAnsi="Arial" w:cs="Arial"/>
          <w:b/>
          <w:lang w:val="en-US"/>
        </w:rPr>
        <w:lastRenderedPageBreak/>
        <w:t>Captions</w:t>
      </w:r>
    </w:p>
    <w:p w14:paraId="334FD8E9" w14:textId="33C609EA" w:rsidR="008D1027" w:rsidRDefault="008D1027" w:rsidP="005C00C1">
      <w:pPr>
        <w:spacing w:line="360" w:lineRule="auto"/>
        <w:rPr>
          <w:rFonts w:ascii="Arial" w:hAnsi="Arial" w:cs="Arial"/>
        </w:rPr>
      </w:pPr>
      <w:r>
        <w:rPr>
          <w:rFonts w:ascii="Arial" w:hAnsi="Arial" w:cs="Arial"/>
          <w:noProof/>
        </w:rPr>
        <w:drawing>
          <wp:inline distT="0" distB="0" distL="0" distR="0" wp14:anchorId="0D27D477" wp14:editId="2A4B03B4">
            <wp:extent cx="5044440" cy="2834892"/>
            <wp:effectExtent l="0" t="0" r="3810" b="3810"/>
            <wp:docPr id="71042386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711" r="10711"/>
                    <a:stretch/>
                  </pic:blipFill>
                  <pic:spPr bwMode="auto">
                    <a:xfrm>
                      <a:off x="0" y="0"/>
                      <a:ext cx="5085635" cy="2858043"/>
                    </a:xfrm>
                    <a:prstGeom prst="rect">
                      <a:avLst/>
                    </a:prstGeom>
                    <a:noFill/>
                    <a:ln>
                      <a:noFill/>
                    </a:ln>
                    <a:extLst>
                      <a:ext uri="{53640926-AAD7-44D8-BBD7-CCE9431645EC}">
                        <a14:shadowObscured xmlns:a14="http://schemas.microsoft.com/office/drawing/2010/main"/>
                      </a:ext>
                    </a:extLst>
                  </pic:spPr>
                </pic:pic>
              </a:graphicData>
            </a:graphic>
          </wp:inline>
        </w:drawing>
      </w:r>
    </w:p>
    <w:p w14:paraId="19414434" w14:textId="31DC28CB" w:rsidR="008D1027" w:rsidRPr="00237C03" w:rsidRDefault="00237C03" w:rsidP="008D1027">
      <w:pPr>
        <w:spacing w:line="360" w:lineRule="auto"/>
        <w:rPr>
          <w:rFonts w:ascii="Arial" w:hAnsi="Arial" w:cs="Arial"/>
          <w:i/>
          <w:iCs/>
          <w:lang w:val="en-US"/>
        </w:rPr>
      </w:pPr>
      <w:r w:rsidRPr="00237C03">
        <w:rPr>
          <w:rFonts w:ascii="Arial" w:hAnsi="Arial" w:cs="Arial"/>
          <w:i/>
          <w:iCs/>
          <w:lang w:val="en-US"/>
        </w:rPr>
        <w:t xml:space="preserve">Image 1: </w:t>
      </w:r>
      <w:r w:rsidRPr="00237C03">
        <w:rPr>
          <w:rFonts w:ascii="Arial" w:hAnsi="Arial" w:cs="Arial"/>
          <w:lang w:val="en-US"/>
        </w:rPr>
        <w:t>Safe loading: The machines are lifted precisely onto the barge using a tandem lift.</w:t>
      </w:r>
    </w:p>
    <w:p w14:paraId="547C2600" w14:textId="3086F006" w:rsidR="00FB16F5" w:rsidRDefault="00F64466" w:rsidP="005C00C1">
      <w:pPr>
        <w:spacing w:line="360" w:lineRule="auto"/>
        <w:rPr>
          <w:rFonts w:ascii="Arial" w:hAnsi="Arial" w:cs="Arial"/>
        </w:rPr>
      </w:pPr>
      <w:r>
        <w:rPr>
          <w:rFonts w:ascii="Arial" w:hAnsi="Arial" w:cs="Arial"/>
          <w:noProof/>
        </w:rPr>
        <w:drawing>
          <wp:inline distT="0" distB="0" distL="0" distR="0" wp14:anchorId="461CEEEE" wp14:editId="2D0015FD">
            <wp:extent cx="5044662" cy="2838908"/>
            <wp:effectExtent l="0" t="0" r="3810" b="0"/>
            <wp:docPr id="3371063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9802" cy="2858683"/>
                    </a:xfrm>
                    <a:prstGeom prst="rect">
                      <a:avLst/>
                    </a:prstGeom>
                    <a:noFill/>
                    <a:ln>
                      <a:noFill/>
                    </a:ln>
                  </pic:spPr>
                </pic:pic>
              </a:graphicData>
            </a:graphic>
          </wp:inline>
        </w:drawing>
      </w:r>
    </w:p>
    <w:p w14:paraId="54434E15" w14:textId="7240EC05" w:rsidR="00F64466" w:rsidRPr="00237C03" w:rsidRDefault="00237C03" w:rsidP="005C00C1">
      <w:pPr>
        <w:spacing w:line="360" w:lineRule="auto"/>
        <w:rPr>
          <w:rFonts w:ascii="Arial" w:hAnsi="Arial" w:cs="Arial"/>
          <w:i/>
          <w:iCs/>
          <w:lang w:val="en-US"/>
        </w:rPr>
      </w:pPr>
      <w:r w:rsidRPr="00237C03">
        <w:rPr>
          <w:rFonts w:ascii="Arial" w:hAnsi="Arial" w:cs="Arial"/>
          <w:i/>
          <w:iCs/>
          <w:lang w:val="en-US"/>
        </w:rPr>
        <w:t xml:space="preserve">Image 2: </w:t>
      </w:r>
      <w:r w:rsidRPr="00237C03">
        <w:rPr>
          <w:rFonts w:ascii="Arial" w:hAnsi="Arial" w:cs="Arial"/>
          <w:iCs/>
          <w:lang w:val="en-US"/>
        </w:rPr>
        <w:t xml:space="preserve">The undercarriage of a 9300 E </w:t>
      </w:r>
      <w:r>
        <w:rPr>
          <w:rFonts w:ascii="Arial" w:hAnsi="Arial" w:cs="Arial"/>
          <w:iCs/>
          <w:lang w:val="en-US"/>
        </w:rPr>
        <w:t>port</w:t>
      </w:r>
      <w:r w:rsidRPr="00237C03">
        <w:rPr>
          <w:rFonts w:ascii="Arial" w:hAnsi="Arial" w:cs="Arial"/>
          <w:iCs/>
          <w:lang w:val="en-US"/>
        </w:rPr>
        <w:t xml:space="preserve"> crane weighs an impressive 107 tons.</w:t>
      </w:r>
    </w:p>
    <w:p w14:paraId="2E991CCE" w14:textId="77777777" w:rsidR="00052F66" w:rsidRPr="00237C03" w:rsidRDefault="00052F66" w:rsidP="005C00C1">
      <w:pPr>
        <w:spacing w:line="360" w:lineRule="auto"/>
        <w:rPr>
          <w:rFonts w:ascii="Arial" w:hAnsi="Arial" w:cs="Arial"/>
          <w:lang w:val="en-US"/>
        </w:rPr>
      </w:pPr>
    </w:p>
    <w:p w14:paraId="6A48F8DF" w14:textId="08B81B0B" w:rsidR="00FB16F5" w:rsidRDefault="00FB16F5" w:rsidP="005C00C1">
      <w:pPr>
        <w:spacing w:line="360" w:lineRule="auto"/>
        <w:rPr>
          <w:rFonts w:ascii="Arial" w:hAnsi="Arial" w:cs="Arial"/>
        </w:rPr>
      </w:pPr>
      <w:r>
        <w:rPr>
          <w:rFonts w:ascii="Arial" w:hAnsi="Arial" w:cs="Arial"/>
          <w:noProof/>
        </w:rPr>
        <w:lastRenderedPageBreak/>
        <w:drawing>
          <wp:inline distT="0" distB="0" distL="0" distR="0" wp14:anchorId="57EE8E2E" wp14:editId="09134D2C">
            <wp:extent cx="5753100" cy="3238500"/>
            <wp:effectExtent l="0" t="0" r="0" b="0"/>
            <wp:docPr id="154497090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161D91A1" w14:textId="4359971E" w:rsidR="00FB16F5" w:rsidRPr="00237C03" w:rsidRDefault="00237C03" w:rsidP="00237C03">
      <w:pPr>
        <w:spacing w:line="360" w:lineRule="auto"/>
        <w:rPr>
          <w:rFonts w:ascii="Arial" w:hAnsi="Arial" w:cs="Arial"/>
          <w:lang w:val="en-US"/>
        </w:rPr>
      </w:pPr>
      <w:r>
        <w:rPr>
          <w:rFonts w:ascii="Arial" w:hAnsi="Arial" w:cs="Arial"/>
          <w:i/>
          <w:iCs/>
          <w:lang w:val="en-US"/>
        </w:rPr>
        <w:t xml:space="preserve">Image 3: </w:t>
      </w:r>
      <w:r w:rsidRPr="00237C03">
        <w:rPr>
          <w:rFonts w:ascii="Arial" w:hAnsi="Arial" w:cs="Arial"/>
          <w:lang w:val="en-US"/>
        </w:rPr>
        <w:t xml:space="preserve">The </w:t>
      </w:r>
      <w:r w:rsidR="00B537D3">
        <w:rPr>
          <w:rFonts w:ascii="Arial" w:hAnsi="Arial" w:cs="Arial"/>
          <w:lang w:val="en-US"/>
        </w:rPr>
        <w:t xml:space="preserve">main </w:t>
      </w:r>
      <w:r w:rsidR="002753E2">
        <w:rPr>
          <w:rFonts w:ascii="Arial" w:hAnsi="Arial" w:cs="Arial"/>
          <w:lang w:val="en-US"/>
        </w:rPr>
        <w:t>characters</w:t>
      </w:r>
      <w:r w:rsidRPr="00237C03">
        <w:rPr>
          <w:rFonts w:ascii="Arial" w:hAnsi="Arial" w:cs="Arial"/>
          <w:lang w:val="en-US"/>
        </w:rPr>
        <w:t xml:space="preserve"> of heavy load handling: Roland Hermann and Thorsten Resch from SENNEBOGEN together with heavy load forwarder Klaus Altmann and Andreas Löffert as well as Martin Bayer from the port of Straubing-Sand (from left)</w:t>
      </w:r>
      <w:r>
        <w:rPr>
          <w:rFonts w:ascii="Arial" w:hAnsi="Arial" w:cs="Arial"/>
          <w:lang w:val="en-US"/>
        </w:rPr>
        <w:t>.</w:t>
      </w:r>
    </w:p>
    <w:sectPr w:rsidR="00FB16F5" w:rsidRPr="00237C03" w:rsidSect="00940F3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9ED12" w14:textId="77777777" w:rsidR="008A7986" w:rsidRDefault="008A7986" w:rsidP="00EF7F84">
      <w:pPr>
        <w:spacing w:after="0" w:line="240" w:lineRule="auto"/>
      </w:pPr>
      <w:r>
        <w:separator/>
      </w:r>
    </w:p>
  </w:endnote>
  <w:endnote w:type="continuationSeparator" w:id="0">
    <w:p w14:paraId="65E5F1AC"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BA19" w14:textId="77777777" w:rsidR="00EF0883" w:rsidRDefault="00EF088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7238"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770CED9" wp14:editId="3DBC533E">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D3838"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14:paraId="17E0ACFB" w14:textId="77777777" w:rsidR="00BD4763" w:rsidRPr="00237C03" w:rsidRDefault="00BD4763" w:rsidP="00BD4763">
    <w:pPr>
      <w:pStyle w:val="Fuzeile"/>
      <w:ind w:left="-567" w:right="-567"/>
      <w:rPr>
        <w:rFonts w:ascii="Arial" w:hAnsi="Arial" w:cs="Arial"/>
        <w:sz w:val="16"/>
        <w:szCs w:val="16"/>
      </w:rPr>
    </w:pPr>
    <w:r w:rsidRPr="00237C03">
      <w:rPr>
        <w:rFonts w:ascii="Arial" w:hAnsi="Arial" w:cs="Arial"/>
        <w:b/>
        <w:sz w:val="16"/>
        <w:szCs w:val="16"/>
      </w:rPr>
      <w:t>PRESS CONTACT /</w:t>
    </w:r>
    <w:r w:rsidRPr="00237C03">
      <w:rPr>
        <w:rFonts w:ascii="Arial" w:hAnsi="Arial" w:cs="Arial"/>
        <w:sz w:val="16"/>
        <w:szCs w:val="16"/>
      </w:rPr>
      <w:t xml:space="preserve"> PRESSEKONTAKT</w:t>
    </w:r>
  </w:p>
  <w:p w14:paraId="2158DC79" w14:textId="77777777" w:rsidR="00BD4763" w:rsidRPr="00237C03" w:rsidRDefault="00BD4763" w:rsidP="00BD4763">
    <w:pPr>
      <w:pStyle w:val="Fuzeile"/>
      <w:ind w:left="-567" w:right="-567"/>
      <w:rPr>
        <w:rFonts w:ascii="Arial" w:hAnsi="Arial" w:cs="Arial"/>
        <w:sz w:val="16"/>
        <w:szCs w:val="16"/>
      </w:rPr>
    </w:pPr>
  </w:p>
  <w:p w14:paraId="690EC5C7" w14:textId="25DE2766" w:rsidR="00BD4763" w:rsidRPr="00237C03" w:rsidRDefault="00EF0883" w:rsidP="00BD4763">
    <w:pPr>
      <w:pStyle w:val="Fuzeile"/>
      <w:ind w:left="-567" w:right="-567"/>
      <w:rPr>
        <w:rFonts w:ascii="Arial" w:hAnsi="Arial" w:cs="Arial"/>
        <w:sz w:val="16"/>
        <w:szCs w:val="16"/>
      </w:rPr>
    </w:pPr>
    <w:r w:rsidRPr="00237C03">
      <w:rPr>
        <w:rFonts w:ascii="Arial" w:hAnsi="Arial" w:cs="Arial"/>
        <w:sz w:val="16"/>
        <w:szCs w:val="16"/>
      </w:rPr>
      <w:t>Dr. Franziska Limbrunner</w:t>
    </w:r>
  </w:p>
  <w:p w14:paraId="76C6497E" w14:textId="509C870C" w:rsidR="00BD4763" w:rsidRPr="00237C03"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7CD24776" wp14:editId="2A0C872F">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237C03">
      <w:rPr>
        <w:rFonts w:ascii="Arial" w:hAnsi="Arial" w:cs="Arial"/>
        <w:sz w:val="16"/>
        <w:szCs w:val="16"/>
        <w:lang w:val="fr-FR"/>
      </w:rPr>
      <w:t xml:space="preserve">Mail: </w:t>
    </w:r>
    <w:hyperlink r:id="rId2" w:history="1">
      <w:r w:rsidR="00BD4763" w:rsidRPr="00237C03">
        <w:rPr>
          <w:rStyle w:val="Hyperlink"/>
          <w:rFonts w:ascii="Arial" w:hAnsi="Arial" w:cs="Arial"/>
          <w:color w:val="auto"/>
          <w:sz w:val="16"/>
          <w:szCs w:val="16"/>
          <w:u w:val="none"/>
          <w:lang w:val="fr-FR"/>
        </w:rPr>
        <w:t>presse@sennebogen.com</w:t>
      </w:r>
    </w:hyperlink>
    <w:r w:rsidR="00BD4763" w:rsidRPr="00237C03">
      <w:rPr>
        <w:rFonts w:ascii="Arial" w:hAnsi="Arial" w:cs="Arial"/>
        <w:sz w:val="16"/>
        <w:szCs w:val="16"/>
        <w:lang w:val="fr-FR"/>
      </w:rPr>
      <w:br/>
      <w:t>Tel.: 09421 / 540-</w:t>
    </w:r>
    <w:r w:rsidR="00EF0883" w:rsidRPr="00237C03">
      <w:rPr>
        <w:rFonts w:ascii="Arial" w:hAnsi="Arial" w:cs="Arial"/>
        <w:sz w:val="16"/>
        <w:szCs w:val="16"/>
        <w:lang w:val="fr-FR"/>
      </w:rPr>
      <w:t>361</w:t>
    </w:r>
    <w:r w:rsidR="00602CD7" w:rsidRPr="00237C03">
      <w:rPr>
        <w:rFonts w:ascii="Arial" w:hAnsi="Arial" w:cs="Arial"/>
        <w:sz w:val="16"/>
        <w:szCs w:val="16"/>
        <w:lang w:val="fr-FR"/>
      </w:rPr>
      <w:br/>
    </w:r>
    <w:r w:rsidR="00BD4763" w:rsidRPr="00237C03">
      <w:rPr>
        <w:rFonts w:ascii="Arial" w:hAnsi="Arial" w:cs="Arial"/>
        <w:b/>
        <w:sz w:val="16"/>
        <w:szCs w:val="16"/>
        <w:lang w:val="fr-FR"/>
      </w:rPr>
      <w:t>www.sennebogen.com</w:t>
    </w:r>
    <w:r w:rsidR="00D03E2D" w:rsidRPr="00237C03">
      <w:rPr>
        <w:rFonts w:ascii="Arial" w:hAnsi="Arial" w:cs="Arial"/>
        <w:color w:val="7F7F7F" w:themeColor="text1" w:themeTint="80"/>
        <w:sz w:val="16"/>
        <w:szCs w:val="16"/>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7987" w14:textId="77777777" w:rsidR="00EF0883" w:rsidRDefault="00EF08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52A66" w14:textId="77777777" w:rsidR="008A7986" w:rsidRDefault="008A7986" w:rsidP="00EF7F84">
      <w:pPr>
        <w:spacing w:after="0" w:line="240" w:lineRule="auto"/>
      </w:pPr>
      <w:r>
        <w:separator/>
      </w:r>
    </w:p>
  </w:footnote>
  <w:footnote w:type="continuationSeparator" w:id="0">
    <w:p w14:paraId="22CEC06F"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3CC6" w14:textId="77777777" w:rsidR="00EF0883" w:rsidRDefault="00EF088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9FB2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71916669" wp14:editId="7212C39A">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036D0F60"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42C52A36" wp14:editId="20F13242">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6021E33E" wp14:editId="0F17B67D">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9F39B0A"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16669" id="_x0000_t202" coordsize="21600,21600" o:spt="202" path="m,l,21600r21600,l21600,xe">
              <v:stroke joinstyle="miter"/>
              <v:path gradientshapeok="t" o:connecttype="rect"/>
            </v:shapetype>
            <v:shape id="Textfeld 2" o:spid="_x0000_s1027"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036D0F60"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42C52A36" wp14:editId="20F13242">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6021E33E" wp14:editId="0F17B67D">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9F39B0A"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4E6D5B8" wp14:editId="36A1C78A">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0289" w14:textId="77777777" w:rsidR="00EF0883" w:rsidRDefault="00EF08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86A5682"/>
    <w:multiLevelType w:val="hybridMultilevel"/>
    <w:tmpl w:val="AE0CB77E"/>
    <w:lvl w:ilvl="0" w:tplc="EC503AA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783375283">
    <w:abstractNumId w:val="3"/>
  </w:num>
  <w:num w:numId="2" w16cid:durableId="1474562209">
    <w:abstractNumId w:val="0"/>
  </w:num>
  <w:num w:numId="3" w16cid:durableId="731390275">
    <w:abstractNumId w:val="1"/>
  </w:num>
  <w:num w:numId="4" w16cid:durableId="1707023480">
    <w:abstractNumId w:val="4"/>
  </w:num>
  <w:num w:numId="5" w16cid:durableId="4632354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autoHyphenation/>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171DE"/>
    <w:rsid w:val="00036512"/>
    <w:rsid w:val="00052F66"/>
    <w:rsid w:val="00073D5C"/>
    <w:rsid w:val="000852F6"/>
    <w:rsid w:val="000D5E4C"/>
    <w:rsid w:val="000E068E"/>
    <w:rsid w:val="000E3B2A"/>
    <w:rsid w:val="00101FF4"/>
    <w:rsid w:val="00105F81"/>
    <w:rsid w:val="00121042"/>
    <w:rsid w:val="00127BCB"/>
    <w:rsid w:val="00163428"/>
    <w:rsid w:val="00172869"/>
    <w:rsid w:val="001756FE"/>
    <w:rsid w:val="001B2DAD"/>
    <w:rsid w:val="001D29C9"/>
    <w:rsid w:val="001F2485"/>
    <w:rsid w:val="00237C03"/>
    <w:rsid w:val="00247536"/>
    <w:rsid w:val="00255D69"/>
    <w:rsid w:val="0026734B"/>
    <w:rsid w:val="00267469"/>
    <w:rsid w:val="002753E2"/>
    <w:rsid w:val="002B514F"/>
    <w:rsid w:val="002B7689"/>
    <w:rsid w:val="002C17F6"/>
    <w:rsid w:val="002E4D79"/>
    <w:rsid w:val="00304958"/>
    <w:rsid w:val="00304BE4"/>
    <w:rsid w:val="00316692"/>
    <w:rsid w:val="00321E35"/>
    <w:rsid w:val="0035788B"/>
    <w:rsid w:val="003601FC"/>
    <w:rsid w:val="003B3CAD"/>
    <w:rsid w:val="003C1625"/>
    <w:rsid w:val="0043554F"/>
    <w:rsid w:val="00455820"/>
    <w:rsid w:val="0046450D"/>
    <w:rsid w:val="004718BB"/>
    <w:rsid w:val="004822EC"/>
    <w:rsid w:val="004E3CE7"/>
    <w:rsid w:val="004F120E"/>
    <w:rsid w:val="0050193E"/>
    <w:rsid w:val="00513095"/>
    <w:rsid w:val="0054440E"/>
    <w:rsid w:val="00546B81"/>
    <w:rsid w:val="00553292"/>
    <w:rsid w:val="00554348"/>
    <w:rsid w:val="00555164"/>
    <w:rsid w:val="0056120E"/>
    <w:rsid w:val="005631C7"/>
    <w:rsid w:val="005674DA"/>
    <w:rsid w:val="005865D9"/>
    <w:rsid w:val="00590CB2"/>
    <w:rsid w:val="005C00C1"/>
    <w:rsid w:val="005C4708"/>
    <w:rsid w:val="005C49A9"/>
    <w:rsid w:val="005D23A2"/>
    <w:rsid w:val="005E2042"/>
    <w:rsid w:val="005E7A57"/>
    <w:rsid w:val="005F54F3"/>
    <w:rsid w:val="00602B39"/>
    <w:rsid w:val="00602CD7"/>
    <w:rsid w:val="006166FF"/>
    <w:rsid w:val="00630BAC"/>
    <w:rsid w:val="00663AEE"/>
    <w:rsid w:val="00690C14"/>
    <w:rsid w:val="006B10EF"/>
    <w:rsid w:val="006D39EA"/>
    <w:rsid w:val="006E4F95"/>
    <w:rsid w:val="006F27D6"/>
    <w:rsid w:val="007503BE"/>
    <w:rsid w:val="007773F5"/>
    <w:rsid w:val="007A5398"/>
    <w:rsid w:val="007D4FD8"/>
    <w:rsid w:val="007F066E"/>
    <w:rsid w:val="00803A4C"/>
    <w:rsid w:val="00842791"/>
    <w:rsid w:val="008716A2"/>
    <w:rsid w:val="008825A7"/>
    <w:rsid w:val="008A1FCC"/>
    <w:rsid w:val="008A44E1"/>
    <w:rsid w:val="008A7986"/>
    <w:rsid w:val="008D1027"/>
    <w:rsid w:val="008D7B4C"/>
    <w:rsid w:val="008F098B"/>
    <w:rsid w:val="00934B20"/>
    <w:rsid w:val="00940F3C"/>
    <w:rsid w:val="00952806"/>
    <w:rsid w:val="009738F9"/>
    <w:rsid w:val="009B4175"/>
    <w:rsid w:val="009B430A"/>
    <w:rsid w:val="009D2D87"/>
    <w:rsid w:val="009D72C0"/>
    <w:rsid w:val="00A056E9"/>
    <w:rsid w:val="00A063A9"/>
    <w:rsid w:val="00A1016D"/>
    <w:rsid w:val="00A4624B"/>
    <w:rsid w:val="00A858C8"/>
    <w:rsid w:val="00AB189E"/>
    <w:rsid w:val="00AB4859"/>
    <w:rsid w:val="00AE569F"/>
    <w:rsid w:val="00B061B0"/>
    <w:rsid w:val="00B23874"/>
    <w:rsid w:val="00B36C29"/>
    <w:rsid w:val="00B41AB1"/>
    <w:rsid w:val="00B460E2"/>
    <w:rsid w:val="00B51EBE"/>
    <w:rsid w:val="00B537D3"/>
    <w:rsid w:val="00B617A4"/>
    <w:rsid w:val="00B72511"/>
    <w:rsid w:val="00B824C8"/>
    <w:rsid w:val="00B93D91"/>
    <w:rsid w:val="00BB3334"/>
    <w:rsid w:val="00BC0D18"/>
    <w:rsid w:val="00BD02FA"/>
    <w:rsid w:val="00BD3E1B"/>
    <w:rsid w:val="00BD4763"/>
    <w:rsid w:val="00BE6C1C"/>
    <w:rsid w:val="00BF713D"/>
    <w:rsid w:val="00C07778"/>
    <w:rsid w:val="00C4488E"/>
    <w:rsid w:val="00C47C63"/>
    <w:rsid w:val="00C61512"/>
    <w:rsid w:val="00C62CE5"/>
    <w:rsid w:val="00C672AE"/>
    <w:rsid w:val="00CA10C9"/>
    <w:rsid w:val="00CB200D"/>
    <w:rsid w:val="00CC2716"/>
    <w:rsid w:val="00CD41D2"/>
    <w:rsid w:val="00D03A63"/>
    <w:rsid w:val="00D03E2D"/>
    <w:rsid w:val="00D12EE6"/>
    <w:rsid w:val="00D2730E"/>
    <w:rsid w:val="00D35342"/>
    <w:rsid w:val="00D402DD"/>
    <w:rsid w:val="00D45373"/>
    <w:rsid w:val="00D701A0"/>
    <w:rsid w:val="00D83440"/>
    <w:rsid w:val="00D93257"/>
    <w:rsid w:val="00D969B9"/>
    <w:rsid w:val="00D97A64"/>
    <w:rsid w:val="00DB741D"/>
    <w:rsid w:val="00DC66F9"/>
    <w:rsid w:val="00DD36BF"/>
    <w:rsid w:val="00DD6575"/>
    <w:rsid w:val="00E02D64"/>
    <w:rsid w:val="00E03541"/>
    <w:rsid w:val="00E149FB"/>
    <w:rsid w:val="00E36AA6"/>
    <w:rsid w:val="00E478A4"/>
    <w:rsid w:val="00E47D81"/>
    <w:rsid w:val="00EA354A"/>
    <w:rsid w:val="00EB446E"/>
    <w:rsid w:val="00ED3478"/>
    <w:rsid w:val="00ED5603"/>
    <w:rsid w:val="00EE3B00"/>
    <w:rsid w:val="00EF0883"/>
    <w:rsid w:val="00EF1521"/>
    <w:rsid w:val="00EF15F6"/>
    <w:rsid w:val="00EF7F84"/>
    <w:rsid w:val="00F054AB"/>
    <w:rsid w:val="00F10911"/>
    <w:rsid w:val="00F11371"/>
    <w:rsid w:val="00F33A1D"/>
    <w:rsid w:val="00F52CF2"/>
    <w:rsid w:val="00F556BE"/>
    <w:rsid w:val="00F63CC5"/>
    <w:rsid w:val="00F64466"/>
    <w:rsid w:val="00F86443"/>
    <w:rsid w:val="00F86849"/>
    <w:rsid w:val="00FB16F5"/>
    <w:rsid w:val="00FB3621"/>
    <w:rsid w:val="00FD5480"/>
    <w:rsid w:val="00FE2242"/>
    <w:rsid w:val="00FE2410"/>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805EE50"/>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paragraph" w:styleId="StandardWeb">
    <w:name w:val="Normal (Web)"/>
    <w:basedOn w:val="Standard"/>
    <w:uiPriority w:val="99"/>
    <w:semiHidden/>
    <w:unhideWhenUsed/>
    <w:rsid w:val="0026734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4822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9455">
      <w:bodyDiv w:val="1"/>
      <w:marLeft w:val="0"/>
      <w:marRight w:val="0"/>
      <w:marTop w:val="0"/>
      <w:marBottom w:val="0"/>
      <w:divBdr>
        <w:top w:val="none" w:sz="0" w:space="0" w:color="auto"/>
        <w:left w:val="none" w:sz="0" w:space="0" w:color="auto"/>
        <w:bottom w:val="none" w:sz="0" w:space="0" w:color="auto"/>
        <w:right w:val="none" w:sz="0" w:space="0" w:color="auto"/>
      </w:divBdr>
    </w:div>
    <w:div w:id="432097854">
      <w:bodyDiv w:val="1"/>
      <w:marLeft w:val="0"/>
      <w:marRight w:val="0"/>
      <w:marTop w:val="0"/>
      <w:marBottom w:val="0"/>
      <w:divBdr>
        <w:top w:val="none" w:sz="0" w:space="0" w:color="auto"/>
        <w:left w:val="none" w:sz="0" w:space="0" w:color="auto"/>
        <w:bottom w:val="none" w:sz="0" w:space="0" w:color="auto"/>
        <w:right w:val="none" w:sz="0" w:space="0" w:color="auto"/>
      </w:divBdr>
    </w:div>
    <w:div w:id="845903525">
      <w:bodyDiv w:val="1"/>
      <w:marLeft w:val="0"/>
      <w:marRight w:val="0"/>
      <w:marTop w:val="0"/>
      <w:marBottom w:val="0"/>
      <w:divBdr>
        <w:top w:val="none" w:sz="0" w:space="0" w:color="auto"/>
        <w:left w:val="none" w:sz="0" w:space="0" w:color="auto"/>
        <w:bottom w:val="none" w:sz="0" w:space="0" w:color="auto"/>
        <w:right w:val="none" w:sz="0" w:space="0" w:color="auto"/>
      </w:divBdr>
    </w:div>
    <w:div w:id="856191600">
      <w:bodyDiv w:val="1"/>
      <w:marLeft w:val="0"/>
      <w:marRight w:val="0"/>
      <w:marTop w:val="0"/>
      <w:marBottom w:val="0"/>
      <w:divBdr>
        <w:top w:val="none" w:sz="0" w:space="0" w:color="auto"/>
        <w:left w:val="none" w:sz="0" w:space="0" w:color="auto"/>
        <w:bottom w:val="none" w:sz="0" w:space="0" w:color="auto"/>
        <w:right w:val="none" w:sz="0" w:space="0" w:color="auto"/>
      </w:divBdr>
    </w:div>
    <w:div w:id="1318068398">
      <w:bodyDiv w:val="1"/>
      <w:marLeft w:val="0"/>
      <w:marRight w:val="0"/>
      <w:marTop w:val="0"/>
      <w:marBottom w:val="0"/>
      <w:divBdr>
        <w:top w:val="none" w:sz="0" w:space="0" w:color="auto"/>
        <w:left w:val="none" w:sz="0" w:space="0" w:color="auto"/>
        <w:bottom w:val="none" w:sz="0" w:space="0" w:color="auto"/>
        <w:right w:val="none" w:sz="0" w:space="0" w:color="auto"/>
      </w:divBdr>
    </w:div>
    <w:div w:id="1330214710">
      <w:bodyDiv w:val="1"/>
      <w:marLeft w:val="0"/>
      <w:marRight w:val="0"/>
      <w:marTop w:val="0"/>
      <w:marBottom w:val="0"/>
      <w:divBdr>
        <w:top w:val="none" w:sz="0" w:space="0" w:color="auto"/>
        <w:left w:val="none" w:sz="0" w:space="0" w:color="auto"/>
        <w:bottom w:val="none" w:sz="0" w:space="0" w:color="auto"/>
        <w:right w:val="none" w:sz="0" w:space="0" w:color="auto"/>
      </w:divBdr>
    </w:div>
    <w:div w:id="181960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C671F-0793-4636-B5F3-108C25D0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631</Words>
  <Characters>3979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8</cp:revision>
  <cp:lastPrinted>2024-03-05T08:19:00Z</cp:lastPrinted>
  <dcterms:created xsi:type="dcterms:W3CDTF">2025-01-16T10:23:00Z</dcterms:created>
  <dcterms:modified xsi:type="dcterms:W3CDTF">2025-01-16T10:35:00Z</dcterms:modified>
</cp:coreProperties>
</file>