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A83B7" w14:textId="77777777" w:rsidR="00D44DC2" w:rsidRDefault="00D44DC2" w:rsidP="00CA789F">
      <w:pPr>
        <w:spacing w:line="360" w:lineRule="auto"/>
        <w:rPr>
          <w:rFonts w:ascii="Arial" w:hAnsi="Arial" w:cs="Arial"/>
          <w:b/>
          <w:bCs/>
          <w:sz w:val="28"/>
          <w:szCs w:val="28"/>
          <w:u w:val="single"/>
          <w:lang w:val="en-GB"/>
        </w:rPr>
      </w:pPr>
      <w:r w:rsidRPr="00D44DC2">
        <w:rPr>
          <w:rFonts w:ascii="Arial" w:hAnsi="Arial" w:cs="Arial"/>
          <w:b/>
          <w:bCs/>
          <w:sz w:val="28"/>
          <w:szCs w:val="28"/>
          <w:u w:val="single"/>
          <w:lang w:val="en-GB"/>
        </w:rPr>
        <w:t>SENNEBOGEN at the world's largest forestry demo event and industry get-together: KWF Conference 2024</w:t>
      </w:r>
    </w:p>
    <w:p w14:paraId="321954E9" w14:textId="01C788AE" w:rsidR="00D44DC2" w:rsidRDefault="00D44DC2" w:rsidP="000D2F0A">
      <w:pPr>
        <w:spacing w:line="360" w:lineRule="auto"/>
        <w:rPr>
          <w:rFonts w:ascii="Arial" w:hAnsi="Arial" w:cs="Arial"/>
          <w:b/>
          <w:bCs/>
          <w:lang w:val="en-GB"/>
        </w:rPr>
      </w:pPr>
      <w:r w:rsidRPr="00D44DC2">
        <w:rPr>
          <w:rFonts w:ascii="Arial" w:hAnsi="Arial" w:cs="Arial"/>
          <w:b/>
          <w:bCs/>
          <w:lang w:val="en-GB"/>
        </w:rPr>
        <w:t xml:space="preserve">Visit us from 19.06 to 22.06.2024 at the 18th KWF Conference in </w:t>
      </w:r>
      <w:proofErr w:type="spellStart"/>
      <w:r w:rsidRPr="00D44DC2">
        <w:rPr>
          <w:rFonts w:ascii="Arial" w:hAnsi="Arial" w:cs="Arial"/>
          <w:b/>
          <w:bCs/>
          <w:lang w:val="en-GB"/>
        </w:rPr>
        <w:t>Schwarzenborn</w:t>
      </w:r>
      <w:proofErr w:type="spellEnd"/>
      <w:r w:rsidRPr="00D44DC2">
        <w:rPr>
          <w:rFonts w:ascii="Arial" w:hAnsi="Arial" w:cs="Arial"/>
          <w:b/>
          <w:bCs/>
          <w:lang w:val="en-GB"/>
        </w:rPr>
        <w:t xml:space="preserve">, Hesse, the world's largest forestry and forestry technology event in 2024. We will be presenting our 718 E and 728 E </w:t>
      </w:r>
      <w:r>
        <w:rPr>
          <w:rFonts w:ascii="Arial" w:hAnsi="Arial" w:cs="Arial"/>
          <w:b/>
          <w:bCs/>
          <w:lang w:val="en-GB"/>
        </w:rPr>
        <w:t>material handler</w:t>
      </w:r>
      <w:r w:rsidR="00895191">
        <w:rPr>
          <w:rFonts w:ascii="Arial" w:hAnsi="Arial" w:cs="Arial"/>
          <w:b/>
          <w:bCs/>
          <w:lang w:val="en-GB"/>
        </w:rPr>
        <w:t>s</w:t>
      </w:r>
      <w:r>
        <w:rPr>
          <w:rFonts w:ascii="Arial" w:hAnsi="Arial" w:cs="Arial"/>
          <w:b/>
          <w:bCs/>
          <w:lang w:val="en-GB"/>
        </w:rPr>
        <w:t xml:space="preserve"> for tree care</w:t>
      </w:r>
      <w:r w:rsidRPr="00D44DC2">
        <w:rPr>
          <w:rFonts w:ascii="Arial" w:hAnsi="Arial" w:cs="Arial"/>
          <w:b/>
          <w:bCs/>
          <w:lang w:val="en-GB"/>
        </w:rPr>
        <w:t xml:space="preserve"> and the 340 G 4-ton </w:t>
      </w:r>
      <w:r>
        <w:rPr>
          <w:rFonts w:ascii="Arial" w:hAnsi="Arial" w:cs="Arial"/>
          <w:b/>
          <w:bCs/>
          <w:lang w:val="en-GB"/>
        </w:rPr>
        <w:t>telehandler</w:t>
      </w:r>
      <w:r w:rsidRPr="00D44DC2">
        <w:rPr>
          <w:rFonts w:ascii="Arial" w:hAnsi="Arial" w:cs="Arial"/>
          <w:b/>
          <w:bCs/>
          <w:lang w:val="en-GB"/>
        </w:rPr>
        <w:t xml:space="preserve"> on our 300 m2 exhibitor area in the </w:t>
      </w:r>
      <w:r w:rsidR="00895191">
        <w:rPr>
          <w:rFonts w:ascii="Arial" w:hAnsi="Arial" w:cs="Arial"/>
          <w:b/>
          <w:bCs/>
          <w:lang w:val="en-GB"/>
        </w:rPr>
        <w:t>open-air site</w:t>
      </w:r>
      <w:r w:rsidRPr="00D44DC2">
        <w:rPr>
          <w:rFonts w:ascii="Arial" w:hAnsi="Arial" w:cs="Arial"/>
          <w:b/>
          <w:bCs/>
          <w:lang w:val="en-GB"/>
        </w:rPr>
        <w:t xml:space="preserve">, </w:t>
      </w:r>
      <w:r w:rsidR="00895191">
        <w:rPr>
          <w:rFonts w:ascii="Arial" w:hAnsi="Arial" w:cs="Arial"/>
          <w:b/>
          <w:bCs/>
          <w:lang w:val="en-GB"/>
        </w:rPr>
        <w:t>booth</w:t>
      </w:r>
      <w:r w:rsidRPr="00D44DC2">
        <w:rPr>
          <w:rFonts w:ascii="Arial" w:hAnsi="Arial" w:cs="Arial"/>
          <w:b/>
          <w:bCs/>
          <w:lang w:val="en-GB"/>
        </w:rPr>
        <w:t xml:space="preserve"> F0-713.</w:t>
      </w:r>
    </w:p>
    <w:p w14:paraId="138C494A" w14:textId="73C2FC2C" w:rsidR="00D44DC2" w:rsidRPr="00D44DC2" w:rsidRDefault="00D44DC2" w:rsidP="002B548E">
      <w:pPr>
        <w:spacing w:line="360" w:lineRule="auto"/>
        <w:rPr>
          <w:rFonts w:ascii="Arial" w:hAnsi="Arial" w:cs="Arial"/>
          <w:lang w:val="en-GB"/>
        </w:rPr>
      </w:pPr>
      <w:r w:rsidRPr="00D44DC2">
        <w:rPr>
          <w:rFonts w:ascii="Arial" w:hAnsi="Arial" w:cs="Arial"/>
          <w:lang w:val="en-GB"/>
        </w:rPr>
        <w:t xml:space="preserve">Forestry is still one of the most dangerous areas to work in. SENNEBOGEN is therefore prioritizing the topic of safety and will be showcasing its safe and innovative solutions in the areas of tree care, landscape maintenance and energy wood harvesting at the three-day event with the motto "Experience forestry". Live demonstrations of the 728 E </w:t>
      </w:r>
      <w:r>
        <w:rPr>
          <w:rFonts w:ascii="Arial" w:hAnsi="Arial" w:cs="Arial"/>
          <w:lang w:val="en-GB"/>
        </w:rPr>
        <w:t>material handler for tree care</w:t>
      </w:r>
      <w:r w:rsidRPr="00D44DC2">
        <w:rPr>
          <w:rFonts w:ascii="Arial" w:hAnsi="Arial" w:cs="Arial"/>
          <w:lang w:val="en-GB"/>
        </w:rPr>
        <w:t xml:space="preserve"> with crawler undercarriage and various attachments such as grapple saw and mulcher will be presented several times a day to illustrate our solutions.</w:t>
      </w:r>
    </w:p>
    <w:p w14:paraId="77BF4D40" w14:textId="77777777" w:rsidR="00D44DC2" w:rsidRPr="00E03314" w:rsidRDefault="00D44DC2" w:rsidP="009830A5">
      <w:pPr>
        <w:spacing w:line="360" w:lineRule="auto"/>
        <w:rPr>
          <w:rFonts w:ascii="Arial" w:hAnsi="Arial" w:cs="Arial"/>
          <w:b/>
          <w:bCs/>
          <w:lang w:val="en-GB"/>
        </w:rPr>
      </w:pPr>
      <w:r w:rsidRPr="00E03314">
        <w:rPr>
          <w:rFonts w:ascii="Arial" w:hAnsi="Arial" w:cs="Arial"/>
          <w:b/>
          <w:bCs/>
          <w:lang w:val="en-GB"/>
        </w:rPr>
        <w:t>Innovative solutions for sustainable forestry</w:t>
      </w:r>
    </w:p>
    <w:p w14:paraId="0B18B708" w14:textId="3361E7A7" w:rsidR="00D44DC2" w:rsidRPr="00D44DC2" w:rsidRDefault="00D44DC2" w:rsidP="009830A5">
      <w:pPr>
        <w:spacing w:line="360" w:lineRule="auto"/>
        <w:rPr>
          <w:rFonts w:ascii="Arial" w:hAnsi="Arial" w:cs="Arial"/>
          <w:lang w:val="en-GB"/>
        </w:rPr>
      </w:pPr>
      <w:r w:rsidRPr="00D44DC2">
        <w:rPr>
          <w:rFonts w:ascii="Arial" w:hAnsi="Arial" w:cs="Arial"/>
          <w:lang w:val="en-GB"/>
        </w:rPr>
        <w:t xml:space="preserve">In order to overcome past challenges, deal with changing environmental conditions and build resilient forests, innovative ideas and technology adapted to the existing conditions are required. SENNEBOGEN is facing up to these challenges and will be presenting a total of three exhibits at the event: the 718 E and 728 E </w:t>
      </w:r>
      <w:r>
        <w:rPr>
          <w:rFonts w:ascii="Arial" w:hAnsi="Arial" w:cs="Arial"/>
          <w:lang w:val="en-GB"/>
        </w:rPr>
        <w:t>material handler</w:t>
      </w:r>
      <w:r w:rsidR="00895191">
        <w:rPr>
          <w:rFonts w:ascii="Arial" w:hAnsi="Arial" w:cs="Arial"/>
          <w:lang w:val="en-GB"/>
        </w:rPr>
        <w:t>s</w:t>
      </w:r>
      <w:r>
        <w:rPr>
          <w:rFonts w:ascii="Arial" w:hAnsi="Arial" w:cs="Arial"/>
          <w:lang w:val="en-GB"/>
        </w:rPr>
        <w:t xml:space="preserve"> for tree care</w:t>
      </w:r>
      <w:r w:rsidRPr="00D44DC2">
        <w:rPr>
          <w:rFonts w:ascii="Arial" w:hAnsi="Arial" w:cs="Arial"/>
          <w:lang w:val="en-GB"/>
        </w:rPr>
        <w:t xml:space="preserve"> and the 340 G </w:t>
      </w:r>
      <w:r>
        <w:rPr>
          <w:rFonts w:ascii="Arial" w:hAnsi="Arial" w:cs="Arial"/>
          <w:lang w:val="en-GB"/>
        </w:rPr>
        <w:t>telehandler</w:t>
      </w:r>
      <w:r w:rsidRPr="00D44DC2">
        <w:rPr>
          <w:rFonts w:ascii="Arial" w:hAnsi="Arial" w:cs="Arial"/>
          <w:lang w:val="en-GB"/>
        </w:rPr>
        <w:t>.</w:t>
      </w:r>
    </w:p>
    <w:p w14:paraId="0660F067" w14:textId="5F49F5A7" w:rsidR="00D44DC2" w:rsidRPr="00895191" w:rsidRDefault="00D44DC2" w:rsidP="00611500">
      <w:pPr>
        <w:spacing w:line="360" w:lineRule="auto"/>
        <w:rPr>
          <w:rFonts w:ascii="Arial" w:hAnsi="Arial" w:cs="Arial"/>
          <w:b/>
          <w:bCs/>
          <w:lang w:val="en-GB"/>
        </w:rPr>
      </w:pPr>
      <w:r w:rsidRPr="00895191">
        <w:rPr>
          <w:rFonts w:ascii="Arial" w:hAnsi="Arial" w:cs="Arial"/>
          <w:b/>
          <w:bCs/>
          <w:lang w:val="en-GB"/>
        </w:rPr>
        <w:t>SENNEBOGEN 718 E and 728 E material handler</w:t>
      </w:r>
      <w:r w:rsidR="00895191">
        <w:rPr>
          <w:rFonts w:ascii="Arial" w:hAnsi="Arial" w:cs="Arial"/>
          <w:b/>
          <w:bCs/>
          <w:lang w:val="en-GB"/>
        </w:rPr>
        <w:t>s</w:t>
      </w:r>
      <w:r w:rsidRPr="00895191">
        <w:rPr>
          <w:rFonts w:ascii="Arial" w:hAnsi="Arial" w:cs="Arial"/>
          <w:b/>
          <w:bCs/>
          <w:lang w:val="en-GB"/>
        </w:rPr>
        <w:t xml:space="preserve"> for tree care</w:t>
      </w:r>
    </w:p>
    <w:p w14:paraId="447CECB7" w14:textId="6DAD311B" w:rsidR="00D44DC2" w:rsidRPr="00895191" w:rsidRDefault="00D44DC2" w:rsidP="00241B48">
      <w:pPr>
        <w:spacing w:line="360" w:lineRule="auto"/>
        <w:jc w:val="both"/>
        <w:rPr>
          <w:rFonts w:ascii="Arial" w:hAnsi="Arial" w:cs="Arial"/>
          <w:lang w:val="en-GB"/>
        </w:rPr>
      </w:pPr>
      <w:r w:rsidRPr="00895191">
        <w:rPr>
          <w:rFonts w:ascii="Arial" w:hAnsi="Arial" w:cs="Arial"/>
          <w:lang w:val="en-GB"/>
        </w:rPr>
        <w:t xml:space="preserve">In addition to their impressive performance data, the compact </w:t>
      </w:r>
      <w:r w:rsidR="00895191">
        <w:rPr>
          <w:rFonts w:ascii="Arial" w:hAnsi="Arial" w:cs="Arial"/>
          <w:lang w:val="en-GB"/>
        </w:rPr>
        <w:t>material handlers for tree care</w:t>
      </w:r>
      <w:r w:rsidRPr="00895191">
        <w:rPr>
          <w:rFonts w:ascii="Arial" w:hAnsi="Arial" w:cs="Arial"/>
          <w:lang w:val="en-GB"/>
        </w:rPr>
        <w:t xml:space="preserve"> are characterized by comfort, flexibility and safety. They impress with their space-saving dimensions, small rear swing radius and low </w:t>
      </w:r>
      <w:r w:rsidR="00895191">
        <w:rPr>
          <w:rFonts w:ascii="Arial" w:hAnsi="Arial" w:cs="Arial"/>
          <w:lang w:val="en-GB"/>
        </w:rPr>
        <w:t>tare</w:t>
      </w:r>
      <w:r w:rsidRPr="00895191">
        <w:rPr>
          <w:rFonts w:ascii="Arial" w:hAnsi="Arial" w:cs="Arial"/>
          <w:lang w:val="en-GB"/>
        </w:rPr>
        <w:t xml:space="preserve"> weight. Outstanding safety features such as a robust full safety </w:t>
      </w:r>
      <w:r w:rsidR="00895191">
        <w:rPr>
          <w:rFonts w:ascii="Arial" w:hAnsi="Arial" w:cs="Arial"/>
          <w:lang w:val="en-GB"/>
        </w:rPr>
        <w:t>guard</w:t>
      </w:r>
      <w:r w:rsidRPr="00895191">
        <w:rPr>
          <w:rFonts w:ascii="Arial" w:hAnsi="Arial" w:cs="Arial"/>
          <w:lang w:val="en-GB"/>
        </w:rPr>
        <w:t xml:space="preserve"> for the cab offer additional protection against falling branches. With a load capacity of 1.7 tons at full outreach, even heavy tree trunks can be handled safely </w:t>
      </w:r>
      <w:r w:rsidR="00895191">
        <w:rPr>
          <w:rFonts w:ascii="Arial" w:hAnsi="Arial" w:cs="Arial"/>
          <w:lang w:val="en-GB"/>
        </w:rPr>
        <w:t xml:space="preserve">– </w:t>
      </w:r>
      <w:r w:rsidRPr="00895191">
        <w:rPr>
          <w:rFonts w:ascii="Arial" w:hAnsi="Arial" w:cs="Arial"/>
          <w:lang w:val="en-GB"/>
        </w:rPr>
        <w:t xml:space="preserve">at ranges of 14 to 21 meters. Surrounding cameras ensure the best all-round visibility so that nobody has to be in the immediate danger zone of the tree. The stable undercarriage with reinforced axles and frost tires ensures a secure footing and optimum manoeuvrability, even </w:t>
      </w:r>
      <w:r w:rsidRPr="00895191">
        <w:rPr>
          <w:rFonts w:ascii="Arial" w:hAnsi="Arial" w:cs="Arial"/>
          <w:lang w:val="en-GB"/>
        </w:rPr>
        <w:lastRenderedPageBreak/>
        <w:t xml:space="preserve">in challenging terrain. Optional protection packages offer additional protection for the driver in the </w:t>
      </w:r>
      <w:proofErr w:type="spellStart"/>
      <w:r w:rsidRPr="00895191">
        <w:rPr>
          <w:rFonts w:ascii="Arial" w:hAnsi="Arial" w:cs="Arial"/>
          <w:lang w:val="en-GB"/>
        </w:rPr>
        <w:t>maXcab</w:t>
      </w:r>
      <w:proofErr w:type="spellEnd"/>
      <w:r w:rsidRPr="00895191">
        <w:rPr>
          <w:rFonts w:ascii="Arial" w:hAnsi="Arial" w:cs="Arial"/>
          <w:lang w:val="en-GB"/>
        </w:rPr>
        <w:t xml:space="preserve"> II comfort cab.</w:t>
      </w:r>
    </w:p>
    <w:p w14:paraId="6CBF8B14" w14:textId="0BB13483" w:rsidR="00895191" w:rsidRPr="00895191" w:rsidRDefault="00895191" w:rsidP="004A637C">
      <w:pPr>
        <w:spacing w:line="360" w:lineRule="auto"/>
        <w:jc w:val="both"/>
        <w:rPr>
          <w:rFonts w:ascii="Arial" w:hAnsi="Arial" w:cs="Arial"/>
          <w:b/>
          <w:bCs/>
          <w:lang w:val="en-GB"/>
        </w:rPr>
      </w:pPr>
      <w:r w:rsidRPr="00895191">
        <w:rPr>
          <w:rFonts w:ascii="Arial" w:hAnsi="Arial" w:cs="Arial"/>
          <w:b/>
          <w:bCs/>
          <w:lang w:val="en-GB"/>
        </w:rPr>
        <w:t xml:space="preserve">Compact and </w:t>
      </w:r>
      <w:proofErr w:type="spellStart"/>
      <w:r w:rsidRPr="00895191">
        <w:rPr>
          <w:rFonts w:ascii="Arial" w:hAnsi="Arial" w:cs="Arial"/>
          <w:b/>
          <w:bCs/>
          <w:lang w:val="en-GB"/>
        </w:rPr>
        <w:t>maneuverable</w:t>
      </w:r>
      <w:proofErr w:type="spellEnd"/>
      <w:r w:rsidRPr="00895191">
        <w:rPr>
          <w:rFonts w:ascii="Arial" w:hAnsi="Arial" w:cs="Arial"/>
          <w:b/>
          <w:bCs/>
          <w:lang w:val="en-GB"/>
        </w:rPr>
        <w:t xml:space="preserve"> </w:t>
      </w:r>
      <w:r>
        <w:rPr>
          <w:rFonts w:ascii="Arial" w:hAnsi="Arial" w:cs="Arial"/>
          <w:b/>
          <w:bCs/>
          <w:lang w:val="en-GB"/>
        </w:rPr>
        <w:t xml:space="preserve">– </w:t>
      </w:r>
      <w:r w:rsidRPr="00895191">
        <w:rPr>
          <w:rFonts w:ascii="Arial" w:hAnsi="Arial" w:cs="Arial"/>
          <w:b/>
          <w:bCs/>
          <w:lang w:val="en-GB"/>
        </w:rPr>
        <w:t>the 340 G telehandler</w:t>
      </w:r>
    </w:p>
    <w:p w14:paraId="26B9136C" w14:textId="77777777" w:rsidR="00895191" w:rsidRPr="00895191" w:rsidRDefault="00895191" w:rsidP="00241B48">
      <w:pPr>
        <w:spacing w:line="360" w:lineRule="auto"/>
        <w:jc w:val="both"/>
        <w:rPr>
          <w:rFonts w:ascii="Arial" w:hAnsi="Arial" w:cs="Arial"/>
          <w:lang w:val="en-GB"/>
        </w:rPr>
      </w:pPr>
      <w:r w:rsidRPr="00895191">
        <w:rPr>
          <w:rFonts w:ascii="Arial" w:hAnsi="Arial" w:cs="Arial"/>
          <w:lang w:val="en-GB"/>
        </w:rPr>
        <w:t xml:space="preserve">Another exhibit we are presenting is the 4-ton telehandler 340 G-series, which combines compact dimensions with high performance, reach and excellent visibility. With attachments such as the clearance profile cutter or a mulcher, the machine proves to be a real all-rounder. Particularly impressive is the </w:t>
      </w:r>
      <w:proofErr w:type="spellStart"/>
      <w:r w:rsidRPr="00895191">
        <w:rPr>
          <w:rFonts w:ascii="Arial" w:hAnsi="Arial" w:cs="Arial"/>
          <w:lang w:val="en-GB"/>
        </w:rPr>
        <w:t>Multicab</w:t>
      </w:r>
      <w:proofErr w:type="spellEnd"/>
      <w:r w:rsidRPr="00895191">
        <w:rPr>
          <w:rFonts w:ascii="Arial" w:hAnsi="Arial" w:cs="Arial"/>
          <w:lang w:val="en-GB"/>
        </w:rPr>
        <w:t xml:space="preserve"> cab, which can be continuously raised to an eye level of 4.10 meters and offers a 360-degree panoramic window - the most modern cab of its kind. These features ensure maximum safety when loading material and </w:t>
      </w:r>
      <w:proofErr w:type="spellStart"/>
      <w:r w:rsidRPr="00895191">
        <w:rPr>
          <w:rFonts w:ascii="Arial" w:hAnsi="Arial" w:cs="Arial"/>
          <w:lang w:val="en-GB"/>
        </w:rPr>
        <w:t>maneuvering</w:t>
      </w:r>
      <w:proofErr w:type="spellEnd"/>
      <w:r w:rsidRPr="00895191">
        <w:rPr>
          <w:rFonts w:ascii="Arial" w:hAnsi="Arial" w:cs="Arial"/>
          <w:lang w:val="en-GB"/>
        </w:rPr>
        <w:t>.</w:t>
      </w:r>
    </w:p>
    <w:p w14:paraId="163B771B" w14:textId="2936EB18" w:rsidR="00241B48" w:rsidRPr="00895191" w:rsidRDefault="00895191" w:rsidP="00FB089F">
      <w:pPr>
        <w:spacing w:line="360" w:lineRule="auto"/>
        <w:rPr>
          <w:rFonts w:ascii="Arial" w:hAnsi="Arial" w:cs="Arial"/>
          <w:vertAlign w:val="superscript"/>
          <w:lang w:val="en-GB"/>
        </w:rPr>
      </w:pPr>
      <w:r w:rsidRPr="00895191">
        <w:rPr>
          <w:rFonts w:ascii="Arial" w:hAnsi="Arial" w:cs="Arial"/>
          <w:b/>
          <w:bCs/>
          <w:lang w:val="en-GB"/>
        </w:rPr>
        <w:t xml:space="preserve">Experience our exhibits from 19.06 to 22.06.2024 at the KWF conference in </w:t>
      </w:r>
      <w:proofErr w:type="spellStart"/>
      <w:r w:rsidRPr="00895191">
        <w:rPr>
          <w:rFonts w:ascii="Arial" w:hAnsi="Arial" w:cs="Arial"/>
          <w:b/>
          <w:bCs/>
          <w:lang w:val="en-GB"/>
        </w:rPr>
        <w:t>Schwarzenborn</w:t>
      </w:r>
      <w:proofErr w:type="spellEnd"/>
      <w:r w:rsidRPr="00895191">
        <w:rPr>
          <w:rFonts w:ascii="Arial" w:hAnsi="Arial" w:cs="Arial"/>
          <w:b/>
          <w:bCs/>
          <w:lang w:val="en-GB"/>
        </w:rPr>
        <w:t xml:space="preserve">, Hesse, at the SENNEBOGEN </w:t>
      </w:r>
      <w:r>
        <w:rPr>
          <w:rFonts w:ascii="Arial" w:hAnsi="Arial" w:cs="Arial"/>
          <w:b/>
          <w:bCs/>
          <w:lang w:val="en-GB"/>
        </w:rPr>
        <w:t>booth</w:t>
      </w:r>
      <w:r w:rsidRPr="00895191">
        <w:rPr>
          <w:rFonts w:ascii="Arial" w:hAnsi="Arial" w:cs="Arial"/>
          <w:b/>
          <w:bCs/>
          <w:lang w:val="en-GB"/>
        </w:rPr>
        <w:t xml:space="preserve"> F0-713 in the </w:t>
      </w:r>
      <w:r>
        <w:rPr>
          <w:rFonts w:ascii="Arial" w:hAnsi="Arial" w:cs="Arial"/>
          <w:b/>
          <w:bCs/>
          <w:lang w:val="en-GB"/>
        </w:rPr>
        <w:t>open-air site</w:t>
      </w:r>
      <w:r w:rsidRPr="00895191">
        <w:rPr>
          <w:rFonts w:ascii="Arial" w:hAnsi="Arial" w:cs="Arial"/>
          <w:b/>
          <w:bCs/>
          <w:lang w:val="en-GB"/>
        </w:rPr>
        <w:t>. We look forward to your visit!</w:t>
      </w:r>
    </w:p>
    <w:p w14:paraId="3010CAED" w14:textId="2BC0F183" w:rsidR="00637D1F" w:rsidRPr="00895191" w:rsidRDefault="003063E5" w:rsidP="00CA789F">
      <w:pPr>
        <w:spacing w:line="360" w:lineRule="auto"/>
        <w:rPr>
          <w:lang w:val="en-GB"/>
        </w:rPr>
      </w:pPr>
      <w:r w:rsidRPr="00895191">
        <w:rPr>
          <w:rFonts w:ascii="Arial" w:hAnsi="Arial" w:cs="Arial"/>
          <w:vertAlign w:val="superscript"/>
          <w:lang w:val="en-GB"/>
        </w:rPr>
        <w:t xml:space="preserve"> </w:t>
      </w:r>
      <w:r w:rsidR="003B319E" w:rsidRPr="00895191">
        <w:rPr>
          <w:lang w:val="en-GB"/>
        </w:rPr>
        <w:t xml:space="preserve"> </w:t>
      </w:r>
    </w:p>
    <w:p w14:paraId="7C36934A" w14:textId="7A54EB96" w:rsidR="003B319E" w:rsidRPr="00895191" w:rsidRDefault="003B319E" w:rsidP="00CA789F">
      <w:pPr>
        <w:spacing w:line="360" w:lineRule="auto"/>
        <w:rPr>
          <w:lang w:val="en-GB"/>
        </w:rPr>
      </w:pPr>
    </w:p>
    <w:p w14:paraId="26DEDE7E" w14:textId="4F0A4B22" w:rsidR="003B319E" w:rsidRPr="00895191" w:rsidRDefault="003B319E" w:rsidP="00CA789F">
      <w:pPr>
        <w:spacing w:line="360" w:lineRule="auto"/>
        <w:rPr>
          <w:lang w:val="en-GB"/>
        </w:rPr>
      </w:pPr>
    </w:p>
    <w:p w14:paraId="33171A9C" w14:textId="23FDFD6B" w:rsidR="003B319E" w:rsidRPr="00895191" w:rsidRDefault="003B319E" w:rsidP="00CA789F">
      <w:pPr>
        <w:spacing w:line="360" w:lineRule="auto"/>
        <w:rPr>
          <w:rFonts w:ascii="Arial" w:hAnsi="Arial" w:cs="Arial"/>
          <w:b/>
          <w:bCs/>
          <w:lang w:val="en-GB"/>
        </w:rPr>
      </w:pPr>
    </w:p>
    <w:p w14:paraId="61EFA8A4" w14:textId="7E81C742" w:rsidR="003B319E" w:rsidRPr="00895191" w:rsidRDefault="003B319E" w:rsidP="00CA789F">
      <w:pPr>
        <w:spacing w:line="360" w:lineRule="auto"/>
        <w:rPr>
          <w:rFonts w:ascii="Arial" w:hAnsi="Arial" w:cs="Arial"/>
          <w:b/>
          <w:bCs/>
          <w:lang w:val="en-GB"/>
        </w:rPr>
      </w:pPr>
    </w:p>
    <w:p w14:paraId="53C61F98" w14:textId="72B6E45B" w:rsidR="003B319E" w:rsidRPr="00895191" w:rsidRDefault="003B319E" w:rsidP="00CA789F">
      <w:pPr>
        <w:spacing w:line="360" w:lineRule="auto"/>
        <w:rPr>
          <w:rFonts w:ascii="Arial" w:hAnsi="Arial" w:cs="Arial"/>
          <w:b/>
          <w:bCs/>
          <w:lang w:val="en-GB"/>
        </w:rPr>
      </w:pPr>
    </w:p>
    <w:p w14:paraId="6D63649A" w14:textId="1917575E" w:rsidR="003B319E" w:rsidRPr="00895191" w:rsidRDefault="003B319E" w:rsidP="00CA789F">
      <w:pPr>
        <w:spacing w:line="360" w:lineRule="auto"/>
        <w:rPr>
          <w:rFonts w:ascii="Arial" w:hAnsi="Arial" w:cs="Arial"/>
          <w:b/>
          <w:bCs/>
          <w:lang w:val="en-GB"/>
        </w:rPr>
      </w:pPr>
    </w:p>
    <w:p w14:paraId="2F7F6886" w14:textId="601837F6" w:rsidR="003B319E" w:rsidRPr="00895191" w:rsidRDefault="003B319E" w:rsidP="00CA789F">
      <w:pPr>
        <w:spacing w:line="360" w:lineRule="auto"/>
        <w:rPr>
          <w:rFonts w:ascii="Arial" w:hAnsi="Arial" w:cs="Arial"/>
          <w:b/>
          <w:bCs/>
          <w:lang w:val="en-GB"/>
        </w:rPr>
      </w:pPr>
    </w:p>
    <w:p w14:paraId="1C27D0C8" w14:textId="77777777" w:rsidR="00EF2A17" w:rsidRPr="00895191" w:rsidRDefault="00EF2A17" w:rsidP="00CA789F">
      <w:pPr>
        <w:spacing w:line="360" w:lineRule="auto"/>
        <w:rPr>
          <w:rFonts w:ascii="Arial" w:hAnsi="Arial" w:cs="Arial"/>
          <w:b/>
          <w:bCs/>
          <w:lang w:val="en-GB"/>
        </w:rPr>
      </w:pPr>
    </w:p>
    <w:p w14:paraId="47D230D0" w14:textId="221AFA67" w:rsidR="003B319E" w:rsidRDefault="003B319E" w:rsidP="00CA789F">
      <w:pPr>
        <w:spacing w:line="360" w:lineRule="auto"/>
        <w:rPr>
          <w:rFonts w:ascii="Arial" w:hAnsi="Arial" w:cs="Arial"/>
          <w:b/>
          <w:bCs/>
          <w:lang w:val="en-GB"/>
        </w:rPr>
      </w:pPr>
    </w:p>
    <w:p w14:paraId="00051558" w14:textId="5E106EDD" w:rsidR="0085601A" w:rsidRDefault="0085601A" w:rsidP="00CA789F">
      <w:pPr>
        <w:spacing w:line="360" w:lineRule="auto"/>
        <w:rPr>
          <w:rFonts w:ascii="Arial" w:hAnsi="Arial" w:cs="Arial"/>
          <w:b/>
          <w:bCs/>
          <w:lang w:val="en-GB"/>
        </w:rPr>
      </w:pPr>
    </w:p>
    <w:p w14:paraId="377A0056" w14:textId="77777777" w:rsidR="0085601A" w:rsidRPr="00895191" w:rsidRDefault="0085601A" w:rsidP="00CA789F">
      <w:pPr>
        <w:spacing w:line="360" w:lineRule="auto"/>
        <w:rPr>
          <w:rFonts w:ascii="Arial" w:hAnsi="Arial" w:cs="Arial"/>
          <w:b/>
          <w:bCs/>
          <w:lang w:val="en-GB"/>
        </w:rPr>
      </w:pPr>
    </w:p>
    <w:p w14:paraId="185CE3E8" w14:textId="7910CF01" w:rsidR="003B319E" w:rsidRPr="0085601A" w:rsidRDefault="0085601A" w:rsidP="00CA789F">
      <w:pPr>
        <w:spacing w:line="360" w:lineRule="auto"/>
        <w:rPr>
          <w:rFonts w:ascii="Arial" w:hAnsi="Arial" w:cs="Arial"/>
          <w:u w:val="single"/>
          <w:lang w:val="en-GB"/>
        </w:rPr>
      </w:pPr>
      <w:r w:rsidRPr="0085601A">
        <w:rPr>
          <w:rFonts w:ascii="Arial" w:hAnsi="Arial" w:cs="Arial"/>
          <w:u w:val="single"/>
          <w:lang w:val="en-GB"/>
        </w:rPr>
        <w:lastRenderedPageBreak/>
        <w:t>Caption</w:t>
      </w:r>
      <w:r w:rsidR="003B319E" w:rsidRPr="0085601A">
        <w:rPr>
          <w:rFonts w:ascii="Arial" w:hAnsi="Arial" w:cs="Arial"/>
          <w:u w:val="single"/>
          <w:lang w:val="en-GB"/>
        </w:rPr>
        <w:t>:</w:t>
      </w:r>
    </w:p>
    <w:p w14:paraId="654FBC65" w14:textId="036FF8DC" w:rsidR="003B319E" w:rsidRPr="0085601A" w:rsidRDefault="003B319E" w:rsidP="00CA789F">
      <w:pPr>
        <w:spacing w:line="360" w:lineRule="auto"/>
        <w:rPr>
          <w:rFonts w:ascii="Arial" w:hAnsi="Arial" w:cs="Arial"/>
          <w:b/>
          <w:bCs/>
          <w:lang w:val="en-GB"/>
        </w:rPr>
      </w:pPr>
      <w:r>
        <w:rPr>
          <w:rFonts w:ascii="Arial" w:hAnsi="Arial" w:cs="Arial"/>
          <w:b/>
          <w:bCs/>
          <w:noProof/>
        </w:rPr>
        <w:drawing>
          <wp:anchor distT="0" distB="0" distL="114300" distR="114300" simplePos="0" relativeHeight="251660288" behindDoc="0" locked="0" layoutInCell="1" allowOverlap="1" wp14:anchorId="0029FC73" wp14:editId="27C369F8">
            <wp:simplePos x="0" y="0"/>
            <wp:positionH relativeFrom="margin">
              <wp:posOffset>2595245</wp:posOffset>
            </wp:positionH>
            <wp:positionV relativeFrom="margin">
              <wp:posOffset>1338580</wp:posOffset>
            </wp:positionV>
            <wp:extent cx="2371725" cy="2369185"/>
            <wp:effectExtent l="0" t="0" r="9525" b="0"/>
            <wp:wrapSquare wrapText="bothSides"/>
            <wp:docPr id="6" name="Grafik 6" descr="Ein Bild, das Transport, Baugeräte,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Baugeräte, Kra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725" cy="23691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659264" behindDoc="0" locked="0" layoutInCell="1" allowOverlap="1" wp14:anchorId="21015C7A" wp14:editId="6E86265C">
            <wp:simplePos x="0" y="0"/>
            <wp:positionH relativeFrom="margin">
              <wp:align>left</wp:align>
            </wp:positionH>
            <wp:positionV relativeFrom="margin">
              <wp:posOffset>1405255</wp:posOffset>
            </wp:positionV>
            <wp:extent cx="2455545" cy="2447925"/>
            <wp:effectExtent l="0" t="0" r="1905" b="9525"/>
            <wp:wrapSquare wrapText="bothSides"/>
            <wp:docPr id="4" name="Grafik 4" descr="Ein Bild, das Transport, Baugeräte, Maschin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Baugeräte, Maschine, Rad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5545" cy="2447925"/>
                    </a:xfrm>
                    <a:prstGeom prst="rect">
                      <a:avLst/>
                    </a:prstGeom>
                  </pic:spPr>
                </pic:pic>
              </a:graphicData>
            </a:graphic>
            <wp14:sizeRelH relativeFrom="margin">
              <wp14:pctWidth>0</wp14:pctWidth>
            </wp14:sizeRelH>
            <wp14:sizeRelV relativeFrom="margin">
              <wp14:pctHeight>0</wp14:pctHeight>
            </wp14:sizeRelV>
          </wp:anchor>
        </w:drawing>
      </w:r>
    </w:p>
    <w:p w14:paraId="4BDA9B65" w14:textId="23A029DA" w:rsidR="003B319E" w:rsidRPr="0085601A" w:rsidRDefault="003B319E" w:rsidP="00CA789F">
      <w:pPr>
        <w:spacing w:line="360" w:lineRule="auto"/>
        <w:rPr>
          <w:rFonts w:ascii="Arial" w:hAnsi="Arial" w:cs="Arial"/>
          <w:b/>
          <w:bCs/>
          <w:lang w:val="en-GB"/>
        </w:rPr>
      </w:pPr>
    </w:p>
    <w:p w14:paraId="31E0A7EF" w14:textId="602E1218" w:rsidR="003B319E" w:rsidRPr="0085601A" w:rsidRDefault="003B319E" w:rsidP="00CA789F">
      <w:pPr>
        <w:spacing w:line="360" w:lineRule="auto"/>
        <w:rPr>
          <w:rFonts w:ascii="Arial" w:hAnsi="Arial" w:cs="Arial"/>
          <w:b/>
          <w:bCs/>
          <w:lang w:val="en-GB"/>
        </w:rPr>
      </w:pPr>
    </w:p>
    <w:p w14:paraId="539002FD" w14:textId="7E5FB535" w:rsidR="003B319E" w:rsidRPr="0085601A" w:rsidRDefault="003B319E" w:rsidP="00CA789F">
      <w:pPr>
        <w:spacing w:line="360" w:lineRule="auto"/>
        <w:rPr>
          <w:rFonts w:ascii="Arial" w:hAnsi="Arial" w:cs="Arial"/>
          <w:b/>
          <w:bCs/>
          <w:lang w:val="en-GB"/>
        </w:rPr>
      </w:pPr>
    </w:p>
    <w:p w14:paraId="71EF96B8" w14:textId="0195882C" w:rsidR="003B319E" w:rsidRPr="0085601A" w:rsidRDefault="003B319E" w:rsidP="00CA789F">
      <w:pPr>
        <w:spacing w:line="360" w:lineRule="auto"/>
        <w:rPr>
          <w:rFonts w:ascii="Arial" w:hAnsi="Arial" w:cs="Arial"/>
          <w:b/>
          <w:bCs/>
          <w:lang w:val="en-GB"/>
        </w:rPr>
      </w:pPr>
    </w:p>
    <w:p w14:paraId="3F142F8F" w14:textId="1B89CAF6" w:rsidR="003B319E" w:rsidRPr="0085601A" w:rsidRDefault="003B319E" w:rsidP="00CA789F">
      <w:pPr>
        <w:spacing w:line="360" w:lineRule="auto"/>
        <w:rPr>
          <w:rFonts w:ascii="Arial" w:hAnsi="Arial" w:cs="Arial"/>
          <w:b/>
          <w:bCs/>
          <w:lang w:val="en-GB"/>
        </w:rPr>
      </w:pPr>
    </w:p>
    <w:p w14:paraId="0A41F9BE" w14:textId="6310721A" w:rsidR="003B319E" w:rsidRPr="0085601A" w:rsidRDefault="003B319E" w:rsidP="00CA789F">
      <w:pPr>
        <w:spacing w:line="360" w:lineRule="auto"/>
        <w:rPr>
          <w:rFonts w:ascii="Arial" w:hAnsi="Arial" w:cs="Arial"/>
          <w:b/>
          <w:bCs/>
          <w:lang w:val="en-GB"/>
        </w:rPr>
      </w:pPr>
    </w:p>
    <w:p w14:paraId="49F6A2A4" w14:textId="414162DB" w:rsidR="00EF2A17" w:rsidRPr="0085601A" w:rsidRDefault="00EF2A17" w:rsidP="00CA789F">
      <w:pPr>
        <w:spacing w:line="360" w:lineRule="auto"/>
        <w:rPr>
          <w:rFonts w:ascii="Arial" w:hAnsi="Arial" w:cs="Arial"/>
          <w:lang w:val="en-GB"/>
        </w:rPr>
      </w:pPr>
    </w:p>
    <w:p w14:paraId="3DDDB432" w14:textId="2DB57B62" w:rsidR="008A2727" w:rsidRPr="0085601A" w:rsidRDefault="0085601A" w:rsidP="00CA789F">
      <w:pPr>
        <w:spacing w:line="360" w:lineRule="auto"/>
        <w:rPr>
          <w:rFonts w:ascii="Arial" w:hAnsi="Arial" w:cs="Arial"/>
          <w:lang w:val="en-GB"/>
        </w:rPr>
      </w:pPr>
      <w:r w:rsidRPr="0085601A">
        <w:rPr>
          <w:rFonts w:ascii="Arial" w:hAnsi="Arial" w:cs="Arial"/>
          <w:lang w:val="en-GB"/>
        </w:rPr>
        <w:t>Image 1: The compact SENNEBOGEN material handler</w:t>
      </w:r>
      <w:r w:rsidR="00E03314">
        <w:rPr>
          <w:rFonts w:ascii="Arial" w:hAnsi="Arial" w:cs="Arial"/>
          <w:lang w:val="en-GB"/>
        </w:rPr>
        <w:t>s</w:t>
      </w:r>
      <w:r w:rsidRPr="0085601A">
        <w:rPr>
          <w:rFonts w:ascii="Arial" w:hAnsi="Arial" w:cs="Arial"/>
          <w:lang w:val="en-GB"/>
        </w:rPr>
        <w:t xml:space="preserve"> </w:t>
      </w:r>
      <w:r>
        <w:rPr>
          <w:rFonts w:ascii="Arial" w:hAnsi="Arial" w:cs="Arial"/>
          <w:lang w:val="en-GB"/>
        </w:rPr>
        <w:t>–</w:t>
      </w:r>
      <w:r w:rsidRPr="0085601A">
        <w:rPr>
          <w:rFonts w:ascii="Arial" w:hAnsi="Arial" w:cs="Arial"/>
          <w:lang w:val="en-GB"/>
        </w:rPr>
        <w:t xml:space="preserve"> experience the 728 E with various attachments during the live demonstrations at our trade fair </w:t>
      </w:r>
      <w:r>
        <w:rPr>
          <w:rFonts w:ascii="Arial" w:hAnsi="Arial" w:cs="Arial"/>
          <w:lang w:val="en-GB"/>
        </w:rPr>
        <w:t>booth</w:t>
      </w:r>
      <w:r w:rsidRPr="0085601A">
        <w:rPr>
          <w:rFonts w:ascii="Arial" w:hAnsi="Arial" w:cs="Arial"/>
          <w:lang w:val="en-GB"/>
        </w:rPr>
        <w:t>.</w:t>
      </w:r>
      <w:r w:rsidR="00EF2A17">
        <w:rPr>
          <w:rFonts w:ascii="Arial" w:hAnsi="Arial" w:cs="Arial"/>
          <w:noProof/>
        </w:rPr>
        <w:drawing>
          <wp:inline distT="0" distB="0" distL="0" distR="0" wp14:anchorId="3AF7D24F" wp14:editId="06F07503">
            <wp:extent cx="5112865" cy="2876550"/>
            <wp:effectExtent l="0" t="0" r="0" b="0"/>
            <wp:docPr id="9" name="Grafik 9" descr="Ein Bild, das draußen, Baum, Pflanz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Baum, Pflanze, Gra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943" cy="2878282"/>
                    </a:xfrm>
                    <a:prstGeom prst="rect">
                      <a:avLst/>
                    </a:prstGeom>
                  </pic:spPr>
                </pic:pic>
              </a:graphicData>
            </a:graphic>
          </wp:inline>
        </w:drawing>
      </w:r>
    </w:p>
    <w:p w14:paraId="7BEFA72A" w14:textId="79702814" w:rsidR="008A2727" w:rsidRPr="0085601A" w:rsidRDefault="0085601A" w:rsidP="00CA789F">
      <w:pPr>
        <w:spacing w:line="360" w:lineRule="auto"/>
        <w:rPr>
          <w:rFonts w:ascii="Arial" w:hAnsi="Arial" w:cs="Arial"/>
          <w:lang w:val="en-GB"/>
        </w:rPr>
      </w:pPr>
      <w:r w:rsidRPr="0085601A">
        <w:rPr>
          <w:rFonts w:ascii="Arial" w:hAnsi="Arial" w:cs="Arial"/>
          <w:lang w:val="en-GB"/>
        </w:rPr>
        <w:t>Image 2: The SENNEBOGEN 718 E impresses with its space-saving dimensions.</w:t>
      </w:r>
    </w:p>
    <w:p w14:paraId="2218ACC7" w14:textId="3DAE4AD7" w:rsidR="008A2727" w:rsidRPr="0085601A" w:rsidRDefault="008A2727" w:rsidP="00CA789F">
      <w:pPr>
        <w:spacing w:line="360" w:lineRule="auto"/>
        <w:rPr>
          <w:rFonts w:ascii="Arial" w:hAnsi="Arial" w:cs="Arial"/>
          <w:lang w:val="en-GB"/>
        </w:rPr>
      </w:pPr>
    </w:p>
    <w:p w14:paraId="1AA44982" w14:textId="7FDCEE66" w:rsidR="008A2727" w:rsidRPr="0085601A" w:rsidRDefault="008A2727" w:rsidP="00CA789F">
      <w:pPr>
        <w:spacing w:line="360" w:lineRule="auto"/>
        <w:rPr>
          <w:rFonts w:ascii="Arial" w:hAnsi="Arial" w:cs="Arial"/>
          <w:lang w:val="en-GB"/>
        </w:rPr>
      </w:pPr>
    </w:p>
    <w:p w14:paraId="68F92D46" w14:textId="6DA2D540" w:rsidR="008A2727" w:rsidRPr="0085601A" w:rsidRDefault="008A2727" w:rsidP="00CA789F">
      <w:pPr>
        <w:spacing w:line="360" w:lineRule="auto"/>
        <w:rPr>
          <w:rFonts w:ascii="Arial" w:hAnsi="Arial" w:cs="Arial"/>
          <w:lang w:val="en-GB"/>
        </w:rPr>
      </w:pPr>
    </w:p>
    <w:p w14:paraId="642CF59E" w14:textId="55154778" w:rsidR="008A2727" w:rsidRPr="0085601A" w:rsidRDefault="008A2727" w:rsidP="00CA789F">
      <w:pPr>
        <w:spacing w:line="360" w:lineRule="auto"/>
        <w:rPr>
          <w:rFonts w:ascii="Arial" w:hAnsi="Arial" w:cs="Arial"/>
          <w:lang w:val="en-GB"/>
        </w:rPr>
      </w:pPr>
    </w:p>
    <w:p w14:paraId="07EE2E30" w14:textId="01DB0A99" w:rsidR="008A2727" w:rsidRPr="0085601A" w:rsidRDefault="008A2727" w:rsidP="00CA789F">
      <w:pPr>
        <w:spacing w:line="360" w:lineRule="auto"/>
        <w:rPr>
          <w:rFonts w:ascii="Arial" w:hAnsi="Arial" w:cs="Arial"/>
          <w:lang w:val="en-GB"/>
        </w:rPr>
      </w:pPr>
    </w:p>
    <w:p w14:paraId="7BB1C787" w14:textId="585CA1A1" w:rsidR="00B61326" w:rsidRPr="0085601A" w:rsidRDefault="00B61326" w:rsidP="00CA789F">
      <w:pPr>
        <w:spacing w:line="360" w:lineRule="auto"/>
        <w:rPr>
          <w:rFonts w:ascii="Arial" w:hAnsi="Arial" w:cs="Arial"/>
          <w:lang w:val="en-GB"/>
        </w:rPr>
      </w:pPr>
    </w:p>
    <w:p w14:paraId="328CB65B" w14:textId="77777777" w:rsidR="00EF2A17" w:rsidRPr="0085601A" w:rsidRDefault="00EF2A17" w:rsidP="00CA789F">
      <w:pPr>
        <w:spacing w:line="360" w:lineRule="auto"/>
        <w:rPr>
          <w:rFonts w:ascii="Arial" w:hAnsi="Arial" w:cs="Arial"/>
          <w:lang w:val="en-GB"/>
        </w:rPr>
      </w:pPr>
    </w:p>
    <w:p w14:paraId="00C1698E" w14:textId="77777777" w:rsidR="00EF2A17" w:rsidRPr="0085601A" w:rsidRDefault="00EF2A17" w:rsidP="008A2727">
      <w:pPr>
        <w:spacing w:line="360" w:lineRule="auto"/>
        <w:rPr>
          <w:rFonts w:ascii="Arial" w:hAnsi="Arial" w:cs="Arial"/>
          <w:lang w:val="en-GB"/>
        </w:rPr>
      </w:pPr>
    </w:p>
    <w:p w14:paraId="391E6499" w14:textId="77777777" w:rsidR="00EF2A17" w:rsidRPr="0085601A" w:rsidRDefault="00EF2A17" w:rsidP="008A2727">
      <w:pPr>
        <w:spacing w:line="360" w:lineRule="auto"/>
        <w:rPr>
          <w:rFonts w:ascii="Arial" w:hAnsi="Arial" w:cs="Arial"/>
          <w:lang w:val="en-GB"/>
        </w:rPr>
      </w:pPr>
    </w:p>
    <w:p w14:paraId="4E7F76FE" w14:textId="77777777" w:rsidR="0085601A" w:rsidRPr="00E03314" w:rsidRDefault="0085601A" w:rsidP="008A2727">
      <w:pPr>
        <w:spacing w:line="360" w:lineRule="auto"/>
        <w:rPr>
          <w:rFonts w:ascii="Arial" w:hAnsi="Arial" w:cs="Arial"/>
          <w:lang w:val="en-GB"/>
        </w:rPr>
      </w:pPr>
    </w:p>
    <w:p w14:paraId="36D67B81" w14:textId="187CBCCB" w:rsidR="008A2727" w:rsidRPr="00AE036E" w:rsidRDefault="0085601A" w:rsidP="0085601A">
      <w:pPr>
        <w:spacing w:line="360" w:lineRule="auto"/>
        <w:jc w:val="both"/>
        <w:rPr>
          <w:rFonts w:ascii="Arial" w:hAnsi="Arial" w:cs="Arial"/>
          <w:lang w:val="en-GB"/>
        </w:rPr>
      </w:pPr>
      <w:r w:rsidRPr="0085601A">
        <w:rPr>
          <w:rFonts w:ascii="Arial" w:hAnsi="Arial" w:cs="Arial"/>
          <w:lang w:val="en-GB"/>
        </w:rPr>
        <w:t xml:space="preserve">Image 3: With the SENNEBOGEN telehandler 340 G you can achieve </w:t>
      </w:r>
      <w:r w:rsidR="00AE036E">
        <w:rPr>
          <w:rFonts w:ascii="Arial" w:hAnsi="Arial" w:cs="Arial"/>
          <w:lang w:val="en-GB"/>
        </w:rPr>
        <w:t>much</w:t>
      </w:r>
      <w:r w:rsidRPr="0085601A">
        <w:rPr>
          <w:rFonts w:ascii="Arial" w:hAnsi="Arial" w:cs="Arial"/>
          <w:lang w:val="en-GB"/>
        </w:rPr>
        <w:t xml:space="preserve"> more than with a telehandler or wheel loader.</w:t>
      </w:r>
      <w:r w:rsidR="00EF2A17">
        <w:rPr>
          <w:rFonts w:ascii="Arial" w:hAnsi="Arial" w:cs="Arial"/>
          <w:noProof/>
        </w:rPr>
        <w:drawing>
          <wp:anchor distT="0" distB="0" distL="114300" distR="114300" simplePos="0" relativeHeight="251661312" behindDoc="0" locked="0" layoutInCell="1" allowOverlap="1" wp14:anchorId="18647EFF" wp14:editId="4AC8B6A5">
            <wp:simplePos x="0" y="0"/>
            <wp:positionH relativeFrom="margin">
              <wp:align>left</wp:align>
            </wp:positionH>
            <wp:positionV relativeFrom="page">
              <wp:posOffset>1790700</wp:posOffset>
            </wp:positionV>
            <wp:extent cx="4395470" cy="3295650"/>
            <wp:effectExtent l="0" t="0" r="5080" b="0"/>
            <wp:wrapSquare wrapText="bothSides"/>
            <wp:docPr id="7" name="Grafik 7" descr="Ein Bild, das draußen, Himmel, Wolk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Himmel, Wolke, Ra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470" cy="3295650"/>
                    </a:xfrm>
                    <a:prstGeom prst="rect">
                      <a:avLst/>
                    </a:prstGeom>
                  </pic:spPr>
                </pic:pic>
              </a:graphicData>
            </a:graphic>
            <wp14:sizeRelH relativeFrom="margin">
              <wp14:pctWidth>0</wp14:pctWidth>
            </wp14:sizeRelH>
            <wp14:sizeRelV relativeFrom="margin">
              <wp14:pctHeight>0</wp14:pctHeight>
            </wp14:sizeRelV>
          </wp:anchor>
        </w:drawing>
      </w:r>
    </w:p>
    <w:p w14:paraId="6A8BE781" w14:textId="406EECF2" w:rsidR="00CE3F73" w:rsidRPr="0085601A" w:rsidRDefault="00EF2A17" w:rsidP="00CA789F">
      <w:pPr>
        <w:spacing w:line="360" w:lineRule="auto"/>
        <w:rPr>
          <w:rFonts w:ascii="Arial" w:hAnsi="Arial" w:cs="Arial"/>
          <w:noProof/>
          <w:lang w:val="en-GB"/>
        </w:rPr>
      </w:pPr>
      <w:r>
        <w:rPr>
          <w:rFonts w:ascii="Arial" w:hAnsi="Arial" w:cs="Arial"/>
          <w:noProof/>
        </w:rPr>
        <w:drawing>
          <wp:anchor distT="0" distB="0" distL="114300" distR="114300" simplePos="0" relativeHeight="251662336" behindDoc="0" locked="0" layoutInCell="1" allowOverlap="1" wp14:anchorId="23F19BB7" wp14:editId="4CC7FE58">
            <wp:simplePos x="0" y="0"/>
            <wp:positionH relativeFrom="margin">
              <wp:posOffset>28575</wp:posOffset>
            </wp:positionH>
            <wp:positionV relativeFrom="margin">
              <wp:posOffset>4958715</wp:posOffset>
            </wp:positionV>
            <wp:extent cx="2466975" cy="2597785"/>
            <wp:effectExtent l="0" t="0" r="0" b="0"/>
            <wp:wrapSquare wrapText="bothSides"/>
            <wp:docPr id="1" name="Grafik 1" descr="Ein Bild, das Rad, Reifen, Transport,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Rad, Reifen, Transport, 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975" cy="2597785"/>
                    </a:xfrm>
                    <a:prstGeom prst="rect">
                      <a:avLst/>
                    </a:prstGeom>
                  </pic:spPr>
                </pic:pic>
              </a:graphicData>
            </a:graphic>
            <wp14:sizeRelH relativeFrom="margin">
              <wp14:pctWidth>0</wp14:pctWidth>
            </wp14:sizeRelH>
            <wp14:sizeRelV relativeFrom="margin">
              <wp14:pctHeight>0</wp14:pctHeight>
            </wp14:sizeRelV>
          </wp:anchor>
        </w:drawing>
      </w:r>
    </w:p>
    <w:p w14:paraId="0B628E47" w14:textId="0AFFD2AA" w:rsidR="00CE3F73" w:rsidRPr="0085601A" w:rsidRDefault="00CE3F73" w:rsidP="00CA789F">
      <w:pPr>
        <w:spacing w:line="360" w:lineRule="auto"/>
        <w:rPr>
          <w:rFonts w:ascii="Arial" w:hAnsi="Arial" w:cs="Arial"/>
          <w:noProof/>
          <w:lang w:val="en-GB"/>
        </w:rPr>
      </w:pPr>
    </w:p>
    <w:p w14:paraId="63D6FB69" w14:textId="644BDAA4" w:rsidR="00B61326" w:rsidRPr="0085601A" w:rsidRDefault="00B61326" w:rsidP="00CA789F">
      <w:pPr>
        <w:spacing w:line="360" w:lineRule="auto"/>
        <w:rPr>
          <w:rFonts w:ascii="Arial" w:hAnsi="Arial" w:cs="Arial"/>
          <w:lang w:val="en-GB"/>
        </w:rPr>
      </w:pPr>
    </w:p>
    <w:p w14:paraId="508C2D60" w14:textId="16CF8D70" w:rsidR="00B61326" w:rsidRPr="0085601A" w:rsidRDefault="00B61326" w:rsidP="00CA789F">
      <w:pPr>
        <w:spacing w:line="360" w:lineRule="auto"/>
        <w:rPr>
          <w:rFonts w:ascii="Arial" w:hAnsi="Arial" w:cs="Arial"/>
          <w:lang w:val="en-GB"/>
        </w:rPr>
      </w:pPr>
    </w:p>
    <w:p w14:paraId="2563C981" w14:textId="2EC24952" w:rsidR="00CE3F73" w:rsidRPr="0085601A" w:rsidRDefault="00CE3F73" w:rsidP="00CA789F">
      <w:pPr>
        <w:spacing w:line="360" w:lineRule="auto"/>
        <w:rPr>
          <w:rFonts w:ascii="Arial" w:hAnsi="Arial" w:cs="Arial"/>
          <w:lang w:val="en-GB"/>
        </w:rPr>
      </w:pPr>
    </w:p>
    <w:p w14:paraId="393C7FA4" w14:textId="748A4329" w:rsidR="00CE3F73" w:rsidRPr="0085601A" w:rsidRDefault="00CE3F73" w:rsidP="00CA789F">
      <w:pPr>
        <w:spacing w:line="360" w:lineRule="auto"/>
        <w:rPr>
          <w:rFonts w:ascii="Arial" w:hAnsi="Arial" w:cs="Arial"/>
          <w:lang w:val="en-GB"/>
        </w:rPr>
      </w:pPr>
    </w:p>
    <w:p w14:paraId="62B00736" w14:textId="7D8A6441" w:rsidR="00CE3F73" w:rsidRPr="0085601A" w:rsidRDefault="00CE3F73" w:rsidP="00CA789F">
      <w:pPr>
        <w:spacing w:line="360" w:lineRule="auto"/>
        <w:rPr>
          <w:rFonts w:ascii="Arial" w:hAnsi="Arial" w:cs="Arial"/>
          <w:lang w:val="en-GB"/>
        </w:rPr>
      </w:pPr>
    </w:p>
    <w:p w14:paraId="758A9117" w14:textId="4C89DCCB" w:rsidR="00CE3F73" w:rsidRPr="00AE036E" w:rsidRDefault="004B5B0F" w:rsidP="00CA789F">
      <w:pPr>
        <w:spacing w:line="360" w:lineRule="auto"/>
        <w:rPr>
          <w:rFonts w:ascii="Arial" w:hAnsi="Arial" w:cs="Arial"/>
          <w:lang w:val="en-GB"/>
        </w:rPr>
      </w:pPr>
      <w:r w:rsidRPr="0085601A">
        <w:rPr>
          <w:rFonts w:ascii="Arial" w:hAnsi="Arial" w:cs="Arial"/>
          <w:lang w:val="en-GB"/>
        </w:rPr>
        <w:br/>
      </w:r>
      <w:r w:rsidR="00AE036E" w:rsidRPr="00AE036E">
        <w:rPr>
          <w:rFonts w:ascii="Arial" w:hAnsi="Arial" w:cs="Arial"/>
          <w:lang w:val="en-GB"/>
        </w:rPr>
        <w:t xml:space="preserve">Image 4: See our all-rounder, the 340 G-series, with various attachments for yourself.  </w:t>
      </w:r>
    </w:p>
    <w:sectPr w:rsidR="00CE3F73" w:rsidRPr="00AE036E" w:rsidSect="00940F3C">
      <w:headerReference w:type="default" r:id="rId13"/>
      <w:footerReference w:type="default" r:id="rId14"/>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1B974AA0">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794EFC48" w14:textId="77777777" w:rsidR="00BD4763" w:rsidRPr="00DD3EF5" w:rsidRDefault="00BD4763" w:rsidP="00BD4763">
    <w:pPr>
      <w:pStyle w:val="Fuzeile"/>
      <w:ind w:left="-567" w:right="-567"/>
      <w:rPr>
        <w:rFonts w:ascii="Arial" w:hAnsi="Arial" w:cs="Arial"/>
        <w:sz w:val="16"/>
        <w:szCs w:val="16"/>
      </w:rPr>
    </w:pPr>
    <w:r w:rsidRPr="00DD3EF5">
      <w:rPr>
        <w:rFonts w:ascii="Arial" w:hAnsi="Arial" w:cs="Arial"/>
        <w:b/>
        <w:sz w:val="16"/>
        <w:szCs w:val="16"/>
      </w:rPr>
      <w:t>PRESS CONTACT /</w:t>
    </w:r>
    <w:r w:rsidRPr="00DD3EF5">
      <w:rPr>
        <w:rFonts w:ascii="Arial" w:hAnsi="Arial" w:cs="Arial"/>
        <w:sz w:val="16"/>
        <w:szCs w:val="16"/>
      </w:rPr>
      <w:t xml:space="preserve"> PRESSEKONTAKT</w:t>
    </w:r>
  </w:p>
  <w:p w14:paraId="66314CB1" w14:textId="77777777" w:rsidR="00BD4763" w:rsidRPr="00DD3EF5" w:rsidRDefault="00BD4763" w:rsidP="00BD4763">
    <w:pPr>
      <w:pStyle w:val="Fuzeile"/>
      <w:ind w:left="-567" w:right="-567"/>
      <w:rPr>
        <w:rFonts w:ascii="Arial" w:hAnsi="Arial" w:cs="Arial"/>
        <w:sz w:val="16"/>
        <w:szCs w:val="16"/>
      </w:rPr>
    </w:pPr>
  </w:p>
  <w:p w14:paraId="0C5809EE" w14:textId="1921E80C" w:rsidR="00BD4763" w:rsidRPr="00DD3EF5" w:rsidRDefault="00C63A1E" w:rsidP="00BD4763">
    <w:pPr>
      <w:pStyle w:val="Fuzeile"/>
      <w:ind w:left="-567" w:right="-567"/>
      <w:rPr>
        <w:rFonts w:ascii="Arial" w:hAnsi="Arial" w:cs="Arial"/>
        <w:sz w:val="16"/>
        <w:szCs w:val="16"/>
      </w:rPr>
    </w:pPr>
    <w:r>
      <w:rPr>
        <w:rFonts w:ascii="Arial" w:hAnsi="Arial" w:cs="Arial"/>
        <w:sz w:val="16"/>
        <w:szCs w:val="16"/>
      </w:rPr>
      <w:t>Michael Ibarth</w:t>
    </w:r>
  </w:p>
  <w:p w14:paraId="2881AAF5" w14:textId="04C9AFB3" w:rsidR="00BD4763" w:rsidRPr="00DD3EF5" w:rsidRDefault="008F098B" w:rsidP="00DD3EF5">
    <w:pPr>
      <w:pStyle w:val="Fuzeile"/>
      <w:tabs>
        <w:tab w:val="clear" w:pos="4536"/>
        <w:tab w:val="clear" w:pos="9072"/>
        <w:tab w:val="left" w:pos="2500"/>
      </w:tabs>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EF5" w:rsidRPr="00DD3EF5">
      <w:rPr>
        <w:rFonts w:ascii="Arial" w:hAnsi="Arial" w:cs="Arial"/>
        <w:sz w:val="16"/>
        <w:szCs w:val="16"/>
      </w:rPr>
      <w:t>E-</w:t>
    </w:r>
    <w:r w:rsidR="00BD4763" w:rsidRPr="00DD3EF5">
      <w:rPr>
        <w:rFonts w:ascii="Arial" w:hAnsi="Arial" w:cs="Arial"/>
        <w:sz w:val="16"/>
        <w:szCs w:val="16"/>
      </w:rPr>
      <w:t xml:space="preserve">Mail: </w:t>
    </w:r>
    <w:hyperlink r:id="rId2" w:history="1">
      <w:r w:rsidR="00BD4763" w:rsidRPr="00DD3EF5">
        <w:rPr>
          <w:rStyle w:val="Hyperlink"/>
          <w:rFonts w:ascii="Arial" w:hAnsi="Arial" w:cs="Arial"/>
          <w:color w:val="auto"/>
          <w:sz w:val="16"/>
          <w:szCs w:val="16"/>
          <w:u w:val="none"/>
        </w:rPr>
        <w:t>presse@sennebogen.com</w:t>
      </w:r>
    </w:hyperlink>
    <w:r w:rsidR="00DD3EF5">
      <w:rPr>
        <w:rStyle w:val="Hyperlink"/>
        <w:rFonts w:ascii="Arial" w:hAnsi="Arial" w:cs="Arial"/>
        <w:color w:val="auto"/>
        <w:sz w:val="16"/>
        <w:szCs w:val="16"/>
        <w:u w:val="none"/>
        <w:lang w:val="fr-FR"/>
      </w:rPr>
      <w:tab/>
    </w:r>
    <w:r w:rsidR="004F53A0" w:rsidRPr="00DD3EF5">
      <w:rPr>
        <w:rFonts w:ascii="Arial" w:hAnsi="Arial" w:cs="Arial"/>
        <w:sz w:val="16"/>
        <w:szCs w:val="16"/>
      </w:rPr>
      <w:br/>
      <w:t>Tel.: 09421 / 540-</w:t>
    </w:r>
    <w:r w:rsidR="00C63A1E">
      <w:rPr>
        <w:rFonts w:ascii="Arial" w:hAnsi="Arial" w:cs="Arial"/>
        <w:sz w:val="16"/>
        <w:szCs w:val="16"/>
      </w:rPr>
      <w:t>356</w:t>
    </w:r>
    <w:r w:rsidR="00602CD7" w:rsidRPr="00DD3EF5">
      <w:rPr>
        <w:rFonts w:ascii="Arial" w:hAnsi="Arial" w:cs="Arial"/>
        <w:sz w:val="16"/>
        <w:szCs w:val="16"/>
      </w:rPr>
      <w:br/>
    </w:r>
    <w:r w:rsidR="00BD4763" w:rsidRPr="00DD3EF5">
      <w:rPr>
        <w:rFonts w:ascii="Arial" w:hAnsi="Arial" w:cs="Arial"/>
        <w:b/>
        <w:sz w:val="16"/>
        <w:szCs w:val="16"/>
      </w:rPr>
      <w:t>www.sennebogen.com</w:t>
    </w:r>
    <w:r w:rsidR="00D03E2D" w:rsidRPr="00DD3EF5">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2"/>
  </w:num>
  <w:num w:numId="2" w16cid:durableId="120736855">
    <w:abstractNumId w:val="0"/>
  </w:num>
  <w:num w:numId="3" w16cid:durableId="1035891124">
    <w:abstractNumId w:val="1"/>
  </w:num>
  <w:num w:numId="4" w16cid:durableId="610478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34EBC"/>
    <w:rsid w:val="00036512"/>
    <w:rsid w:val="0005429A"/>
    <w:rsid w:val="000648E3"/>
    <w:rsid w:val="00073D5C"/>
    <w:rsid w:val="000852F6"/>
    <w:rsid w:val="00095D46"/>
    <w:rsid w:val="000D2F0A"/>
    <w:rsid w:val="000E068E"/>
    <w:rsid w:val="00105F81"/>
    <w:rsid w:val="00121042"/>
    <w:rsid w:val="001241B4"/>
    <w:rsid w:val="00127BCB"/>
    <w:rsid w:val="00167A45"/>
    <w:rsid w:val="001756FE"/>
    <w:rsid w:val="00191B55"/>
    <w:rsid w:val="001B2DAD"/>
    <w:rsid w:val="001B5B6C"/>
    <w:rsid w:val="001D29C9"/>
    <w:rsid w:val="001F2485"/>
    <w:rsid w:val="00213392"/>
    <w:rsid w:val="00241B48"/>
    <w:rsid w:val="00247536"/>
    <w:rsid w:val="00255D69"/>
    <w:rsid w:val="00282033"/>
    <w:rsid w:val="002B514F"/>
    <w:rsid w:val="002B548E"/>
    <w:rsid w:val="002C17F6"/>
    <w:rsid w:val="002D6267"/>
    <w:rsid w:val="002E4D79"/>
    <w:rsid w:val="002F5305"/>
    <w:rsid w:val="003063E5"/>
    <w:rsid w:val="00316692"/>
    <w:rsid w:val="0032538B"/>
    <w:rsid w:val="0033595D"/>
    <w:rsid w:val="0035788B"/>
    <w:rsid w:val="003601FC"/>
    <w:rsid w:val="00360AC9"/>
    <w:rsid w:val="00361480"/>
    <w:rsid w:val="003B319E"/>
    <w:rsid w:val="003B3CAD"/>
    <w:rsid w:val="003C1625"/>
    <w:rsid w:val="004156BA"/>
    <w:rsid w:val="0042638C"/>
    <w:rsid w:val="004423AD"/>
    <w:rsid w:val="00453A45"/>
    <w:rsid w:val="00461F81"/>
    <w:rsid w:val="0046450D"/>
    <w:rsid w:val="004718BB"/>
    <w:rsid w:val="004A4871"/>
    <w:rsid w:val="004A637C"/>
    <w:rsid w:val="004B09FB"/>
    <w:rsid w:val="004B0A33"/>
    <w:rsid w:val="004B5B0F"/>
    <w:rsid w:val="004E350A"/>
    <w:rsid w:val="004E3CE7"/>
    <w:rsid w:val="004F53A0"/>
    <w:rsid w:val="0050193E"/>
    <w:rsid w:val="00513095"/>
    <w:rsid w:val="00536ADF"/>
    <w:rsid w:val="0054440E"/>
    <w:rsid w:val="00555164"/>
    <w:rsid w:val="005674DA"/>
    <w:rsid w:val="005865D9"/>
    <w:rsid w:val="00590CB2"/>
    <w:rsid w:val="005B4144"/>
    <w:rsid w:val="005B45C4"/>
    <w:rsid w:val="005D23A2"/>
    <w:rsid w:val="005D257C"/>
    <w:rsid w:val="005D69C1"/>
    <w:rsid w:val="005F381B"/>
    <w:rsid w:val="005F57F1"/>
    <w:rsid w:val="00602CD7"/>
    <w:rsid w:val="00611500"/>
    <w:rsid w:val="006166FF"/>
    <w:rsid w:val="00630BAC"/>
    <w:rsid w:val="00637D1F"/>
    <w:rsid w:val="0067033B"/>
    <w:rsid w:val="00687F6D"/>
    <w:rsid w:val="00690C14"/>
    <w:rsid w:val="00695A6A"/>
    <w:rsid w:val="006B10EF"/>
    <w:rsid w:val="006D05EA"/>
    <w:rsid w:val="006E4F95"/>
    <w:rsid w:val="00703616"/>
    <w:rsid w:val="00713A64"/>
    <w:rsid w:val="00725371"/>
    <w:rsid w:val="0073353C"/>
    <w:rsid w:val="007506A5"/>
    <w:rsid w:val="007773F5"/>
    <w:rsid w:val="00784743"/>
    <w:rsid w:val="007A5398"/>
    <w:rsid w:val="007A6557"/>
    <w:rsid w:val="007A7D92"/>
    <w:rsid w:val="007D4FD8"/>
    <w:rsid w:val="007E7E40"/>
    <w:rsid w:val="007F066E"/>
    <w:rsid w:val="00803A4C"/>
    <w:rsid w:val="00820EE7"/>
    <w:rsid w:val="00841363"/>
    <w:rsid w:val="00842791"/>
    <w:rsid w:val="0085601A"/>
    <w:rsid w:val="008716A2"/>
    <w:rsid w:val="00887EBF"/>
    <w:rsid w:val="00895191"/>
    <w:rsid w:val="008A1FCC"/>
    <w:rsid w:val="008A2727"/>
    <w:rsid w:val="008A44E1"/>
    <w:rsid w:val="008A7986"/>
    <w:rsid w:val="008B3BCB"/>
    <w:rsid w:val="008D7B4C"/>
    <w:rsid w:val="008E17C9"/>
    <w:rsid w:val="008E19DE"/>
    <w:rsid w:val="008F098B"/>
    <w:rsid w:val="008F1883"/>
    <w:rsid w:val="00921009"/>
    <w:rsid w:val="00934B20"/>
    <w:rsid w:val="00940F3C"/>
    <w:rsid w:val="009623C9"/>
    <w:rsid w:val="009830A5"/>
    <w:rsid w:val="00991CB8"/>
    <w:rsid w:val="009C0188"/>
    <w:rsid w:val="009C615C"/>
    <w:rsid w:val="009D1709"/>
    <w:rsid w:val="009E7984"/>
    <w:rsid w:val="00A056E9"/>
    <w:rsid w:val="00A063A9"/>
    <w:rsid w:val="00A1016D"/>
    <w:rsid w:val="00A110B3"/>
    <w:rsid w:val="00A4624B"/>
    <w:rsid w:val="00A858C8"/>
    <w:rsid w:val="00A9093A"/>
    <w:rsid w:val="00AE0081"/>
    <w:rsid w:val="00AE036E"/>
    <w:rsid w:val="00AE2860"/>
    <w:rsid w:val="00AE5491"/>
    <w:rsid w:val="00AE569F"/>
    <w:rsid w:val="00B061B0"/>
    <w:rsid w:val="00B22EE3"/>
    <w:rsid w:val="00B353A7"/>
    <w:rsid w:val="00B36AB7"/>
    <w:rsid w:val="00B51EBE"/>
    <w:rsid w:val="00B61326"/>
    <w:rsid w:val="00B72511"/>
    <w:rsid w:val="00B93D91"/>
    <w:rsid w:val="00BB3334"/>
    <w:rsid w:val="00BB56FB"/>
    <w:rsid w:val="00BC0D18"/>
    <w:rsid w:val="00BD3E1B"/>
    <w:rsid w:val="00BD4763"/>
    <w:rsid w:val="00C21C0A"/>
    <w:rsid w:val="00C47C63"/>
    <w:rsid w:val="00C63A1E"/>
    <w:rsid w:val="00C75F0A"/>
    <w:rsid w:val="00C85B2F"/>
    <w:rsid w:val="00CA1734"/>
    <w:rsid w:val="00CA789F"/>
    <w:rsid w:val="00CB59AD"/>
    <w:rsid w:val="00CD41D2"/>
    <w:rsid w:val="00CE3F73"/>
    <w:rsid w:val="00D03A63"/>
    <w:rsid w:val="00D03E2D"/>
    <w:rsid w:val="00D12EE6"/>
    <w:rsid w:val="00D213AA"/>
    <w:rsid w:val="00D402DD"/>
    <w:rsid w:val="00D44DC2"/>
    <w:rsid w:val="00D45373"/>
    <w:rsid w:val="00D701A0"/>
    <w:rsid w:val="00D765C2"/>
    <w:rsid w:val="00D83440"/>
    <w:rsid w:val="00D97A64"/>
    <w:rsid w:val="00DA004D"/>
    <w:rsid w:val="00DB5FE6"/>
    <w:rsid w:val="00DB741D"/>
    <w:rsid w:val="00DC66F9"/>
    <w:rsid w:val="00DD36BF"/>
    <w:rsid w:val="00DD3EF5"/>
    <w:rsid w:val="00DD6575"/>
    <w:rsid w:val="00DF339A"/>
    <w:rsid w:val="00E03314"/>
    <w:rsid w:val="00E03541"/>
    <w:rsid w:val="00E149FB"/>
    <w:rsid w:val="00E33F3D"/>
    <w:rsid w:val="00E36AA6"/>
    <w:rsid w:val="00E478A4"/>
    <w:rsid w:val="00E6718E"/>
    <w:rsid w:val="00EA51A3"/>
    <w:rsid w:val="00EB446E"/>
    <w:rsid w:val="00EC117B"/>
    <w:rsid w:val="00EF1521"/>
    <w:rsid w:val="00EF15F6"/>
    <w:rsid w:val="00EF2A17"/>
    <w:rsid w:val="00EF7F84"/>
    <w:rsid w:val="00F054AB"/>
    <w:rsid w:val="00F10911"/>
    <w:rsid w:val="00F11371"/>
    <w:rsid w:val="00F242B5"/>
    <w:rsid w:val="00F35DF3"/>
    <w:rsid w:val="00F40295"/>
    <w:rsid w:val="00F474AA"/>
    <w:rsid w:val="00F52CF2"/>
    <w:rsid w:val="00F556BE"/>
    <w:rsid w:val="00F5704D"/>
    <w:rsid w:val="00F6004C"/>
    <w:rsid w:val="00F63CC5"/>
    <w:rsid w:val="00F86849"/>
    <w:rsid w:val="00FB089F"/>
    <w:rsid w:val="00FB3621"/>
    <w:rsid w:val="00FD5480"/>
    <w:rsid w:val="00FE224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487</Words>
  <Characters>3070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Istel Roxana</cp:lastModifiedBy>
  <cp:revision>7</cp:revision>
  <cp:lastPrinted>2023-04-03T11:50:00Z</cp:lastPrinted>
  <dcterms:created xsi:type="dcterms:W3CDTF">2024-05-21T10:05:00Z</dcterms:created>
  <dcterms:modified xsi:type="dcterms:W3CDTF">2024-05-27T12:06:00Z</dcterms:modified>
</cp:coreProperties>
</file>