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706ADD23" w:rsidR="00B63835" w:rsidRPr="00B63835" w:rsidRDefault="00FA4A60"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1B8B9235">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65E8373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65E8373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9"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E8D1F1A"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4A60">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WpTJkqAEAADmDAAADgAAAAAAAAAAAAAAAAAuAgAA&#10;ZHJzL2Uyb0RvYy54bWxQSwECLQAUAAYACAAAACEA0GaKr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E8D1F1A"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4A60">
                          <w:rPr>
                            <w:rFonts w:cs="Arial"/>
                            <w:i/>
                            <w:color w:val="7F7F7F" w:themeColor="text1" w:themeTint="80"/>
                          </w:rPr>
                          <w:t>Deutschland</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proofErr w:type="spellStart"/>
      <w:proofErr w:type="gramStart"/>
      <w:r w:rsidR="003E0BBC">
        <w:rPr>
          <w:b/>
          <w:color w:val="323031"/>
        </w:rPr>
        <w:t>s</w:t>
      </w:r>
      <w:r w:rsidR="007C1619">
        <w:rPr>
          <w:color w:val="323031"/>
        </w:rPr>
        <w:t>tt</w:t>
      </w:r>
      <w:proofErr w:type="spellEnd"/>
      <w:r w:rsidR="00F9315C">
        <w:rPr>
          <w:color w:val="323031"/>
        </w:rPr>
        <w:t xml:space="preserve">  </w:t>
      </w:r>
      <w:r w:rsidR="00B63835">
        <w:rPr>
          <w:color w:val="323031"/>
        </w:rPr>
        <w:tab/>
      </w:r>
      <w:proofErr w:type="gramEnd"/>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78B6AE86" w14:textId="444EF6A9" w:rsidR="00734D4B" w:rsidRPr="00734D4B" w:rsidRDefault="007C1619" w:rsidP="00734D4B">
      <w:pPr>
        <w:spacing w:line="360" w:lineRule="auto"/>
        <w:rPr>
          <w:rFonts w:ascii="Arial" w:hAnsi="Arial" w:cs="Arial"/>
          <w:b/>
          <w:bCs/>
          <w:sz w:val="32"/>
          <w:szCs w:val="32"/>
          <w:u w:val="single"/>
        </w:rPr>
      </w:pPr>
      <w:r>
        <w:rPr>
          <w:rFonts w:ascii="Arial" w:hAnsi="Arial" w:cs="Arial"/>
          <w:b/>
          <w:bCs/>
          <w:sz w:val="32"/>
          <w:szCs w:val="32"/>
          <w:u w:val="single"/>
        </w:rPr>
        <w:t>Metall</w:t>
      </w:r>
      <w:r w:rsidR="00226944">
        <w:rPr>
          <w:rFonts w:ascii="Arial" w:hAnsi="Arial" w:cs="Arial"/>
          <w:b/>
          <w:bCs/>
          <w:sz w:val="32"/>
          <w:szCs w:val="32"/>
          <w:u w:val="single"/>
        </w:rPr>
        <w:t>schrott sortieren und verladen</w:t>
      </w:r>
    </w:p>
    <w:p w14:paraId="68498CDD" w14:textId="265E3FE1" w:rsidR="00031E52" w:rsidRDefault="00031E52" w:rsidP="00862D9C">
      <w:pPr>
        <w:spacing w:line="360" w:lineRule="auto"/>
        <w:rPr>
          <w:rFonts w:ascii="Arial" w:hAnsi="Arial" w:cs="Arial"/>
          <w:b/>
          <w:bCs/>
          <w:sz w:val="24"/>
          <w:szCs w:val="24"/>
        </w:rPr>
      </w:pPr>
    </w:p>
    <w:p w14:paraId="63A88054" w14:textId="606D07ED" w:rsidR="00125480" w:rsidRDefault="0011422A" w:rsidP="00125480">
      <w:pPr>
        <w:spacing w:line="360" w:lineRule="auto"/>
        <w:rPr>
          <w:rFonts w:ascii="Arial" w:hAnsi="Arial" w:cs="Arial"/>
          <w:b/>
          <w:bCs/>
          <w:color w:val="000000"/>
          <w:sz w:val="24"/>
          <w:szCs w:val="24"/>
        </w:rPr>
      </w:pPr>
      <w:proofErr w:type="spellStart"/>
      <w:r w:rsidRPr="0011422A">
        <w:rPr>
          <w:rFonts w:ascii="Arial" w:hAnsi="Arial" w:cs="Arial"/>
          <w:b/>
          <w:bCs/>
          <w:color w:val="000000"/>
          <w:sz w:val="24"/>
          <w:szCs w:val="24"/>
        </w:rPr>
        <w:t>Cometfer</w:t>
      </w:r>
      <w:proofErr w:type="spellEnd"/>
      <w:r w:rsidRPr="0011422A">
        <w:rPr>
          <w:rFonts w:ascii="Arial" w:hAnsi="Arial" w:cs="Arial"/>
          <w:b/>
          <w:bCs/>
          <w:color w:val="000000"/>
          <w:sz w:val="24"/>
          <w:szCs w:val="24"/>
        </w:rPr>
        <w:t xml:space="preserve"> ist ein führendes italienisches Unternehmen in der Schrottbranche, das mehr als 500 Unternehmen, Werkstätten und industrielle Einheiten beliefert. Als wichtiger Lieferant der großen italienischen Eisen- und Stahlkonzerne sowie der Gießereien und Raffinerien zeichnet sich </w:t>
      </w:r>
      <w:proofErr w:type="spellStart"/>
      <w:r w:rsidRPr="0011422A">
        <w:rPr>
          <w:rFonts w:ascii="Arial" w:hAnsi="Arial" w:cs="Arial"/>
          <w:b/>
          <w:bCs/>
          <w:color w:val="000000"/>
          <w:sz w:val="24"/>
          <w:szCs w:val="24"/>
        </w:rPr>
        <w:t>Cometfer</w:t>
      </w:r>
      <w:proofErr w:type="spellEnd"/>
      <w:r w:rsidRPr="0011422A">
        <w:rPr>
          <w:rFonts w:ascii="Arial" w:hAnsi="Arial" w:cs="Arial"/>
          <w:b/>
          <w:bCs/>
          <w:color w:val="000000"/>
          <w:sz w:val="24"/>
          <w:szCs w:val="24"/>
        </w:rPr>
        <w:t xml:space="preserve"> durch sein Know-how in der Beschaffung von Schrottmaterialien aus, die aus verschiedenen industriellen Aktivitäten und Produktionen stammen. Um die Effizienz im Schrottumschlag weiter zu steigern, entschied sich </w:t>
      </w:r>
      <w:proofErr w:type="spellStart"/>
      <w:r w:rsidRPr="0011422A">
        <w:rPr>
          <w:rFonts w:ascii="Arial" w:hAnsi="Arial" w:cs="Arial"/>
          <w:b/>
          <w:bCs/>
          <w:color w:val="000000"/>
          <w:sz w:val="24"/>
          <w:szCs w:val="24"/>
        </w:rPr>
        <w:t>Cometfer</w:t>
      </w:r>
      <w:proofErr w:type="spellEnd"/>
      <w:r w:rsidRPr="0011422A">
        <w:rPr>
          <w:rFonts w:ascii="Arial" w:hAnsi="Arial" w:cs="Arial"/>
          <w:b/>
          <w:bCs/>
          <w:color w:val="000000"/>
          <w:sz w:val="24"/>
          <w:szCs w:val="24"/>
        </w:rPr>
        <w:t xml:space="preserve"> für den </w:t>
      </w:r>
      <w:r w:rsidR="003E0BBC">
        <w:rPr>
          <w:rFonts w:ascii="Arial" w:hAnsi="Arial" w:cs="Arial"/>
          <w:b/>
          <w:bCs/>
          <w:color w:val="000000"/>
          <w:sz w:val="24"/>
          <w:szCs w:val="24"/>
        </w:rPr>
        <w:t>SENNEBOGEN</w:t>
      </w:r>
      <w:r w:rsidRPr="0011422A">
        <w:rPr>
          <w:rFonts w:ascii="Arial" w:hAnsi="Arial" w:cs="Arial"/>
          <w:b/>
          <w:bCs/>
          <w:color w:val="000000"/>
          <w:sz w:val="24"/>
          <w:szCs w:val="24"/>
        </w:rPr>
        <w:t xml:space="preserve"> 825 E Umschlagbagger – eine Entscheidung, die sich als perfekt für die anspruchsvollen Betriebsbedingungen erwies.</w:t>
      </w:r>
      <w:r w:rsidR="006526B1">
        <w:rPr>
          <w:rFonts w:ascii="Arial" w:hAnsi="Arial" w:cs="Arial"/>
          <w:b/>
          <w:bCs/>
          <w:color w:val="000000"/>
          <w:sz w:val="24"/>
          <w:szCs w:val="24"/>
        </w:rPr>
        <w:t xml:space="preserve"> </w:t>
      </w:r>
      <w:r w:rsidR="007C1619">
        <w:rPr>
          <w:rFonts w:ascii="Arial" w:hAnsi="Arial" w:cs="Arial"/>
          <w:b/>
          <w:bCs/>
          <w:color w:val="000000"/>
          <w:sz w:val="24"/>
          <w:szCs w:val="24"/>
        </w:rPr>
        <w:t xml:space="preserve">Neben dem 825 E sind 8 weitere </w:t>
      </w:r>
      <w:r w:rsidR="003E0BBC">
        <w:rPr>
          <w:rFonts w:ascii="Arial" w:hAnsi="Arial" w:cs="Arial"/>
          <w:b/>
          <w:bCs/>
          <w:color w:val="000000"/>
          <w:sz w:val="24"/>
          <w:szCs w:val="24"/>
        </w:rPr>
        <w:t>Sennebogen</w:t>
      </w:r>
      <w:r w:rsidR="007C1619">
        <w:rPr>
          <w:rFonts w:ascii="Arial" w:hAnsi="Arial" w:cs="Arial"/>
          <w:b/>
          <w:bCs/>
          <w:color w:val="000000"/>
          <w:sz w:val="24"/>
          <w:szCs w:val="24"/>
        </w:rPr>
        <w:t xml:space="preserve">-Maschinen bei </w:t>
      </w:r>
      <w:proofErr w:type="spellStart"/>
      <w:r w:rsidR="007C1619">
        <w:rPr>
          <w:rFonts w:ascii="Arial" w:hAnsi="Arial" w:cs="Arial"/>
          <w:b/>
          <w:bCs/>
          <w:color w:val="000000"/>
          <w:sz w:val="24"/>
          <w:szCs w:val="24"/>
        </w:rPr>
        <w:t>Cometfer</w:t>
      </w:r>
      <w:proofErr w:type="spellEnd"/>
      <w:r w:rsidR="007C1619">
        <w:rPr>
          <w:rFonts w:ascii="Arial" w:hAnsi="Arial" w:cs="Arial"/>
          <w:b/>
          <w:bCs/>
          <w:color w:val="000000"/>
          <w:sz w:val="24"/>
          <w:szCs w:val="24"/>
        </w:rPr>
        <w:t xml:space="preserve"> im Einsatz.</w:t>
      </w:r>
    </w:p>
    <w:p w14:paraId="6EC4FE6D" w14:textId="77777777" w:rsidR="0011422A" w:rsidRPr="00125480" w:rsidRDefault="0011422A" w:rsidP="00125480">
      <w:pPr>
        <w:spacing w:line="360" w:lineRule="auto"/>
        <w:rPr>
          <w:rFonts w:ascii="Arial" w:hAnsi="Arial" w:cs="Arial"/>
          <w:b/>
          <w:bCs/>
          <w:color w:val="000000"/>
          <w:sz w:val="24"/>
          <w:szCs w:val="24"/>
        </w:rPr>
      </w:pPr>
    </w:p>
    <w:p w14:paraId="2BFC09CD" w14:textId="30C4E64F" w:rsidR="008E113C" w:rsidRDefault="0011422A" w:rsidP="008E113C">
      <w:pPr>
        <w:spacing w:line="360" w:lineRule="auto"/>
        <w:rPr>
          <w:rFonts w:ascii="Arial" w:hAnsi="Arial" w:cs="Arial"/>
          <w:sz w:val="24"/>
          <w:szCs w:val="24"/>
        </w:rPr>
      </w:pPr>
      <w:r w:rsidRPr="0011422A">
        <w:rPr>
          <w:rFonts w:ascii="Arial" w:hAnsi="Arial" w:cs="Arial"/>
          <w:sz w:val="24"/>
          <w:szCs w:val="24"/>
        </w:rPr>
        <w:t xml:space="preserve">Der </w:t>
      </w:r>
      <w:r w:rsidR="003E0BBC">
        <w:rPr>
          <w:rFonts w:ascii="Arial" w:hAnsi="Arial" w:cs="Arial"/>
          <w:sz w:val="24"/>
          <w:szCs w:val="24"/>
        </w:rPr>
        <w:t>SENNEBOGEN</w:t>
      </w:r>
      <w:r w:rsidRPr="0011422A">
        <w:rPr>
          <w:rFonts w:ascii="Arial" w:hAnsi="Arial" w:cs="Arial"/>
          <w:sz w:val="24"/>
          <w:szCs w:val="24"/>
        </w:rPr>
        <w:t xml:space="preserve"> 825 E wird bei </w:t>
      </w:r>
      <w:proofErr w:type="spellStart"/>
      <w:r w:rsidRPr="0011422A">
        <w:rPr>
          <w:rFonts w:ascii="Arial" w:hAnsi="Arial" w:cs="Arial"/>
          <w:sz w:val="24"/>
          <w:szCs w:val="24"/>
        </w:rPr>
        <w:t>Cometfer</w:t>
      </w:r>
      <w:proofErr w:type="spellEnd"/>
      <w:r w:rsidRPr="0011422A">
        <w:rPr>
          <w:rFonts w:ascii="Arial" w:hAnsi="Arial" w:cs="Arial"/>
          <w:sz w:val="24"/>
          <w:szCs w:val="24"/>
        </w:rPr>
        <w:t xml:space="preserve"> vor allem zum Sortieren, Bewegen und Verladen von Metallschrott eingesetzt. Das </w:t>
      </w:r>
      <w:proofErr w:type="gramStart"/>
      <w:r w:rsidRPr="0011422A">
        <w:rPr>
          <w:rFonts w:ascii="Arial" w:hAnsi="Arial" w:cs="Arial"/>
          <w:sz w:val="24"/>
          <w:szCs w:val="24"/>
        </w:rPr>
        <w:t>zu bearbeitende Material</w:t>
      </w:r>
      <w:proofErr w:type="gramEnd"/>
      <w:r w:rsidRPr="0011422A">
        <w:rPr>
          <w:rFonts w:ascii="Arial" w:hAnsi="Arial" w:cs="Arial"/>
          <w:sz w:val="24"/>
          <w:szCs w:val="24"/>
        </w:rPr>
        <w:t xml:space="preserve"> umfasst eine breite Palette an Metallen wie Kupfer, Bronze, Messing, Aluminium und Stahl. Dank seiner robusten Bauweise und der spezialisierten Ausrüstung ist der 825 E optimal auf diese Aufgaben ausgelegt. Die tägliche Nutzung in einer Schicht verlangt eine Maschine, die zuverlässig und widerstandsfähig ist – Anforderungen, die der 825 E mit seiner modernen Konstruktion und dem leistungsstarken Motor problemlos erfüllt.</w:t>
      </w:r>
    </w:p>
    <w:p w14:paraId="448E0947" w14:textId="77777777" w:rsidR="0011422A" w:rsidRPr="009F68DF" w:rsidRDefault="0011422A" w:rsidP="008E113C">
      <w:pPr>
        <w:spacing w:line="360" w:lineRule="auto"/>
        <w:rPr>
          <w:rFonts w:ascii="Arial" w:hAnsi="Arial" w:cs="Arial"/>
          <w:sz w:val="24"/>
          <w:szCs w:val="24"/>
        </w:rPr>
      </w:pPr>
    </w:p>
    <w:p w14:paraId="668B0CEC" w14:textId="18B248D9" w:rsidR="00B02A98" w:rsidRDefault="0011422A" w:rsidP="00B02A98">
      <w:pPr>
        <w:spacing w:line="360" w:lineRule="auto"/>
        <w:rPr>
          <w:rFonts w:ascii="Arial" w:hAnsi="Arial" w:cs="Arial"/>
          <w:b/>
          <w:bCs/>
          <w:sz w:val="24"/>
          <w:szCs w:val="24"/>
        </w:rPr>
      </w:pPr>
      <w:r w:rsidRPr="0011422A">
        <w:rPr>
          <w:rFonts w:ascii="Arial" w:hAnsi="Arial" w:cs="Arial"/>
          <w:b/>
          <w:bCs/>
          <w:sz w:val="24"/>
          <w:szCs w:val="24"/>
        </w:rPr>
        <w:t>Optimale Ausstattung für herausfordernde Betriebsbedingungen</w:t>
      </w:r>
    </w:p>
    <w:p w14:paraId="48B0826D" w14:textId="77777777" w:rsidR="0011422A" w:rsidRDefault="0011422A" w:rsidP="00B02A98">
      <w:pPr>
        <w:spacing w:line="360" w:lineRule="auto"/>
        <w:rPr>
          <w:rFonts w:ascii="Arial" w:hAnsi="Arial" w:cs="Arial"/>
          <w:sz w:val="24"/>
          <w:szCs w:val="24"/>
        </w:rPr>
      </w:pPr>
    </w:p>
    <w:p w14:paraId="39FAFE90" w14:textId="46FE8D38" w:rsidR="00B02A98" w:rsidRDefault="0011422A" w:rsidP="00B02A98">
      <w:pPr>
        <w:spacing w:line="360" w:lineRule="auto"/>
        <w:rPr>
          <w:rFonts w:ascii="Arial" w:hAnsi="Arial" w:cs="Arial"/>
          <w:sz w:val="24"/>
          <w:szCs w:val="24"/>
        </w:rPr>
      </w:pPr>
      <w:r w:rsidRPr="0011422A">
        <w:rPr>
          <w:rFonts w:ascii="Arial" w:hAnsi="Arial" w:cs="Arial"/>
          <w:sz w:val="24"/>
          <w:szCs w:val="24"/>
        </w:rPr>
        <w:t xml:space="preserve">Die Konfiguration des </w:t>
      </w:r>
      <w:r w:rsidR="003E0BBC">
        <w:rPr>
          <w:rFonts w:ascii="Arial" w:hAnsi="Arial" w:cs="Arial"/>
          <w:sz w:val="24"/>
          <w:szCs w:val="24"/>
        </w:rPr>
        <w:t>SENNEBOGEN</w:t>
      </w:r>
      <w:r w:rsidRPr="0011422A">
        <w:rPr>
          <w:rFonts w:ascii="Arial" w:hAnsi="Arial" w:cs="Arial"/>
          <w:sz w:val="24"/>
          <w:szCs w:val="24"/>
        </w:rPr>
        <w:t xml:space="preserve"> 825 E bei </w:t>
      </w:r>
      <w:proofErr w:type="spellStart"/>
      <w:r w:rsidRPr="0011422A">
        <w:rPr>
          <w:rFonts w:ascii="Arial" w:hAnsi="Arial" w:cs="Arial"/>
          <w:sz w:val="24"/>
          <w:szCs w:val="24"/>
        </w:rPr>
        <w:t>Cometfer</w:t>
      </w:r>
      <w:proofErr w:type="spellEnd"/>
      <w:r w:rsidRPr="0011422A">
        <w:rPr>
          <w:rFonts w:ascii="Arial" w:hAnsi="Arial" w:cs="Arial"/>
          <w:sz w:val="24"/>
          <w:szCs w:val="24"/>
        </w:rPr>
        <w:t xml:space="preserve"> wurde speziell an die Bedürfnisse des Unternehmens angepasst. Die Maschine ist mit </w:t>
      </w:r>
      <w:r w:rsidR="00D977B7">
        <w:rPr>
          <w:rFonts w:ascii="Arial" w:hAnsi="Arial" w:cs="Arial"/>
          <w:sz w:val="24"/>
          <w:szCs w:val="24"/>
        </w:rPr>
        <w:t>größerer Bereifung</w:t>
      </w:r>
      <w:r w:rsidR="00397DE3">
        <w:rPr>
          <w:rFonts w:ascii="Arial" w:hAnsi="Arial" w:cs="Arial"/>
          <w:sz w:val="24"/>
          <w:szCs w:val="24"/>
        </w:rPr>
        <w:t xml:space="preserve"> </w:t>
      </w:r>
      <w:r w:rsidR="00D977B7">
        <w:rPr>
          <w:rFonts w:ascii="Arial" w:hAnsi="Arial" w:cs="Arial"/>
          <w:sz w:val="24"/>
          <w:szCs w:val="24"/>
        </w:rPr>
        <w:t>an</w:t>
      </w:r>
      <w:r w:rsidRPr="0011422A">
        <w:rPr>
          <w:rFonts w:ascii="Arial" w:hAnsi="Arial" w:cs="Arial"/>
          <w:sz w:val="24"/>
          <w:szCs w:val="24"/>
        </w:rPr>
        <w:t xml:space="preserve"> einem </w:t>
      </w:r>
      <w:r w:rsidR="00D36B80" w:rsidRPr="0011422A">
        <w:rPr>
          <w:rFonts w:ascii="Arial" w:hAnsi="Arial" w:cs="Arial"/>
          <w:sz w:val="24"/>
          <w:szCs w:val="24"/>
        </w:rPr>
        <w:t>HD</w:t>
      </w:r>
      <w:r w:rsidR="00D36B80">
        <w:rPr>
          <w:rFonts w:ascii="Arial" w:hAnsi="Arial" w:cs="Arial"/>
          <w:sz w:val="24"/>
          <w:szCs w:val="24"/>
        </w:rPr>
        <w:t>-Unterwagen</w:t>
      </w:r>
      <w:r w:rsidRPr="0011422A">
        <w:rPr>
          <w:rFonts w:ascii="Arial" w:hAnsi="Arial" w:cs="Arial"/>
          <w:sz w:val="24"/>
          <w:szCs w:val="24"/>
        </w:rPr>
        <w:t xml:space="preserve"> ausgestattet, was ihr hervorragende Manövrierfähigkeit und Stabilität verleiht. Das ermöglicht es, sich auch in engen Bereichen sicher zu bewegen und effizient zu arbeiten. Durch den Einsatz eines Zweischalengreifers und eines Magnetsystems ist der Umschlagbagger bestens geeignet, sowohl große Mengen als auch kleine Schrott</w:t>
      </w:r>
      <w:r w:rsidR="00C10833">
        <w:rPr>
          <w:rFonts w:ascii="Arial" w:hAnsi="Arial" w:cs="Arial"/>
          <w:sz w:val="24"/>
          <w:szCs w:val="24"/>
        </w:rPr>
        <w:t>t</w:t>
      </w:r>
      <w:r w:rsidRPr="0011422A">
        <w:rPr>
          <w:rFonts w:ascii="Arial" w:hAnsi="Arial" w:cs="Arial"/>
          <w:sz w:val="24"/>
          <w:szCs w:val="24"/>
        </w:rPr>
        <w:t>eile präzise zu handha</w:t>
      </w:r>
      <w:r w:rsidR="00D36B80">
        <w:rPr>
          <w:rFonts w:ascii="Arial" w:hAnsi="Arial" w:cs="Arial"/>
          <w:sz w:val="24"/>
          <w:szCs w:val="24"/>
        </w:rPr>
        <w:t>ben.</w:t>
      </w:r>
    </w:p>
    <w:p w14:paraId="1C03922A" w14:textId="77777777" w:rsidR="00B02A98" w:rsidRDefault="00B02A98" w:rsidP="00B02A98">
      <w:pPr>
        <w:spacing w:line="360" w:lineRule="auto"/>
        <w:rPr>
          <w:rFonts w:ascii="Arial" w:hAnsi="Arial" w:cs="Arial"/>
          <w:sz w:val="24"/>
          <w:szCs w:val="24"/>
        </w:rPr>
      </w:pPr>
    </w:p>
    <w:p w14:paraId="0353C556" w14:textId="77777777" w:rsidR="00FB63A4" w:rsidRPr="009F68DF" w:rsidRDefault="00FB63A4" w:rsidP="00B02A98">
      <w:pPr>
        <w:spacing w:line="360" w:lineRule="auto"/>
        <w:rPr>
          <w:rFonts w:ascii="Arial" w:hAnsi="Arial" w:cs="Arial"/>
          <w:sz w:val="24"/>
          <w:szCs w:val="24"/>
        </w:rPr>
      </w:pPr>
    </w:p>
    <w:p w14:paraId="283DC0D5" w14:textId="5D25F7DD" w:rsidR="00B02A98" w:rsidRDefault="0011422A" w:rsidP="0066503D">
      <w:pPr>
        <w:spacing w:line="360" w:lineRule="auto"/>
        <w:rPr>
          <w:rFonts w:ascii="Arial" w:hAnsi="Arial" w:cs="Arial"/>
          <w:b/>
          <w:bCs/>
          <w:sz w:val="24"/>
          <w:szCs w:val="24"/>
        </w:rPr>
      </w:pPr>
      <w:r w:rsidRPr="0011422A">
        <w:rPr>
          <w:rFonts w:ascii="Arial" w:hAnsi="Arial" w:cs="Arial"/>
          <w:b/>
          <w:bCs/>
          <w:sz w:val="24"/>
          <w:szCs w:val="24"/>
        </w:rPr>
        <w:lastRenderedPageBreak/>
        <w:t xml:space="preserve">Manövrierfähigkeit </w:t>
      </w:r>
      <w:r w:rsidR="00397DE3">
        <w:rPr>
          <w:rFonts w:ascii="Arial" w:hAnsi="Arial" w:cs="Arial"/>
          <w:b/>
          <w:bCs/>
          <w:sz w:val="24"/>
          <w:szCs w:val="24"/>
        </w:rPr>
        <w:t>als entscheidendes Kaufkriterium</w:t>
      </w:r>
    </w:p>
    <w:p w14:paraId="743A5565" w14:textId="77777777" w:rsidR="0011422A" w:rsidRPr="009F68DF" w:rsidRDefault="0011422A" w:rsidP="0066503D">
      <w:pPr>
        <w:spacing w:line="360" w:lineRule="auto"/>
        <w:rPr>
          <w:rFonts w:ascii="Arial" w:hAnsi="Arial" w:cs="Arial"/>
          <w:b/>
          <w:bCs/>
          <w:sz w:val="24"/>
          <w:szCs w:val="24"/>
        </w:rPr>
      </w:pPr>
    </w:p>
    <w:p w14:paraId="09AD8FA0" w14:textId="037B7840" w:rsidR="0011422A" w:rsidRDefault="0011422A" w:rsidP="0011422A">
      <w:pPr>
        <w:spacing w:line="360" w:lineRule="auto"/>
        <w:rPr>
          <w:rFonts w:ascii="Arial" w:hAnsi="Arial" w:cs="Arial"/>
          <w:sz w:val="24"/>
          <w:szCs w:val="24"/>
        </w:rPr>
      </w:pPr>
      <w:r w:rsidRPr="0011422A">
        <w:rPr>
          <w:rFonts w:ascii="Arial" w:hAnsi="Arial" w:cs="Arial"/>
          <w:sz w:val="24"/>
          <w:szCs w:val="24"/>
        </w:rPr>
        <w:t>Ein entscheidendes Kaufkriterium war die ausgezeichnete Manövrierfähigkeit des 825 E. Die Maschine kann sich auf engem Raum leicht bewegen</w:t>
      </w:r>
      <w:r w:rsidR="00D977B7">
        <w:rPr>
          <w:rFonts w:ascii="Arial" w:hAnsi="Arial" w:cs="Arial"/>
          <w:sz w:val="24"/>
          <w:szCs w:val="24"/>
        </w:rPr>
        <w:t xml:space="preserve"> und </w:t>
      </w:r>
      <w:r w:rsidRPr="0011422A">
        <w:rPr>
          <w:rFonts w:ascii="Arial" w:hAnsi="Arial" w:cs="Arial"/>
          <w:sz w:val="24"/>
          <w:szCs w:val="24"/>
        </w:rPr>
        <w:t xml:space="preserve">sogar unter Last manövrieren. Diese Eigenschaften sind besonders wertvoll bei </w:t>
      </w:r>
      <w:proofErr w:type="spellStart"/>
      <w:r w:rsidRPr="0011422A">
        <w:rPr>
          <w:rFonts w:ascii="Arial" w:hAnsi="Arial" w:cs="Arial"/>
          <w:sz w:val="24"/>
          <w:szCs w:val="24"/>
        </w:rPr>
        <w:t>Cometfer</w:t>
      </w:r>
      <w:proofErr w:type="spellEnd"/>
      <w:r w:rsidRPr="0011422A">
        <w:rPr>
          <w:rFonts w:ascii="Arial" w:hAnsi="Arial" w:cs="Arial"/>
          <w:sz w:val="24"/>
          <w:szCs w:val="24"/>
        </w:rPr>
        <w:t>, da die Einsatzgebiete oft beengte Arbeitsflächen aufweisen, auf denen andere Maschinen an ihre Grenzen stoßen würden.</w:t>
      </w:r>
    </w:p>
    <w:p w14:paraId="20FB1913" w14:textId="77777777" w:rsidR="0011422A" w:rsidRPr="0011422A" w:rsidRDefault="0011422A" w:rsidP="0011422A">
      <w:pPr>
        <w:spacing w:line="360" w:lineRule="auto"/>
        <w:rPr>
          <w:rFonts w:ascii="Arial" w:hAnsi="Arial" w:cs="Arial"/>
          <w:sz w:val="24"/>
          <w:szCs w:val="24"/>
        </w:rPr>
      </w:pPr>
    </w:p>
    <w:p w14:paraId="626BA3F9" w14:textId="50B214F1" w:rsidR="0011422A" w:rsidRPr="0011422A" w:rsidRDefault="0011422A" w:rsidP="0011422A">
      <w:pPr>
        <w:spacing w:line="360" w:lineRule="auto"/>
        <w:rPr>
          <w:rFonts w:ascii="Arial" w:hAnsi="Arial" w:cs="Arial"/>
          <w:sz w:val="24"/>
          <w:szCs w:val="24"/>
        </w:rPr>
      </w:pPr>
      <w:r w:rsidRPr="0011422A">
        <w:rPr>
          <w:rFonts w:ascii="Arial" w:hAnsi="Arial" w:cs="Arial"/>
          <w:sz w:val="24"/>
          <w:szCs w:val="24"/>
        </w:rPr>
        <w:t xml:space="preserve">Darüber hinaus bietet der 825 E eine hohe </w:t>
      </w:r>
      <w:r w:rsidR="00D977B7">
        <w:rPr>
          <w:rFonts w:ascii="Arial" w:hAnsi="Arial" w:cs="Arial"/>
          <w:sz w:val="24"/>
          <w:szCs w:val="24"/>
        </w:rPr>
        <w:t>Standsicherheit</w:t>
      </w:r>
      <w:r w:rsidRPr="0011422A">
        <w:rPr>
          <w:rFonts w:ascii="Arial" w:hAnsi="Arial" w:cs="Arial"/>
          <w:sz w:val="24"/>
          <w:szCs w:val="24"/>
        </w:rPr>
        <w:t xml:space="preserve">, die einen Betrieb ohne ständiges </w:t>
      </w:r>
      <w:r w:rsidR="00D977B7">
        <w:rPr>
          <w:rFonts w:ascii="Arial" w:hAnsi="Arial" w:cs="Arial"/>
          <w:sz w:val="24"/>
          <w:szCs w:val="24"/>
        </w:rPr>
        <w:t>Abstützen</w:t>
      </w:r>
      <w:r w:rsidRPr="0011422A">
        <w:rPr>
          <w:rFonts w:ascii="Arial" w:hAnsi="Arial" w:cs="Arial"/>
          <w:sz w:val="24"/>
          <w:szCs w:val="24"/>
        </w:rPr>
        <w:t xml:space="preserve"> ermöglicht. Dies führt zu einer Zeitersparnis und einer gesteigerten Produktivität. Der Komfort für den Bediener wurde ebenfalls berücksichtigt: Die ergonomische Kabine bietet eine hervorragende Sicht und verringert Ermüdungserscheinungen, was zu einer insgesamt höheren Effizienz beiträgt.</w:t>
      </w:r>
    </w:p>
    <w:p w14:paraId="5B1FABCB" w14:textId="77777777" w:rsidR="0066503D" w:rsidRPr="009F68DF" w:rsidRDefault="0066503D" w:rsidP="0066503D">
      <w:pPr>
        <w:spacing w:line="360" w:lineRule="auto"/>
        <w:rPr>
          <w:rFonts w:ascii="Arial" w:hAnsi="Arial" w:cs="Arial"/>
          <w:sz w:val="24"/>
          <w:szCs w:val="24"/>
        </w:rPr>
      </w:pPr>
    </w:p>
    <w:p w14:paraId="4EA550DD" w14:textId="183852E4" w:rsidR="00B02A98" w:rsidRDefault="0011422A" w:rsidP="0066503D">
      <w:pPr>
        <w:spacing w:line="360" w:lineRule="auto"/>
        <w:rPr>
          <w:rFonts w:ascii="Arial" w:hAnsi="Arial" w:cs="Arial"/>
          <w:b/>
          <w:bCs/>
          <w:sz w:val="24"/>
          <w:szCs w:val="24"/>
        </w:rPr>
      </w:pPr>
      <w:r w:rsidRPr="0011422A">
        <w:rPr>
          <w:rFonts w:ascii="Arial" w:hAnsi="Arial" w:cs="Arial"/>
          <w:b/>
          <w:bCs/>
          <w:sz w:val="24"/>
          <w:szCs w:val="24"/>
        </w:rPr>
        <w:t>Einfache Wartung und niedrige Betriebskosten</w:t>
      </w:r>
    </w:p>
    <w:p w14:paraId="1E14BA2A" w14:textId="77777777" w:rsidR="0011422A" w:rsidRDefault="0011422A" w:rsidP="0066503D">
      <w:pPr>
        <w:spacing w:line="360" w:lineRule="auto"/>
        <w:rPr>
          <w:rFonts w:ascii="Arial" w:hAnsi="Arial" w:cs="Arial"/>
          <w:b/>
          <w:bCs/>
          <w:sz w:val="24"/>
          <w:szCs w:val="24"/>
        </w:rPr>
      </w:pPr>
    </w:p>
    <w:p w14:paraId="078ED932" w14:textId="0AAA4E3F" w:rsidR="003941DD" w:rsidRPr="00F75387" w:rsidRDefault="0011422A" w:rsidP="00F75387">
      <w:pPr>
        <w:spacing w:line="360" w:lineRule="auto"/>
        <w:rPr>
          <w:rFonts w:ascii="Arial" w:hAnsi="Arial" w:cs="Arial"/>
          <w:sz w:val="24"/>
          <w:szCs w:val="24"/>
        </w:rPr>
      </w:pPr>
      <w:r w:rsidRPr="0011422A">
        <w:rPr>
          <w:rFonts w:ascii="Arial" w:hAnsi="Arial" w:cs="Arial"/>
          <w:sz w:val="24"/>
          <w:szCs w:val="24"/>
        </w:rPr>
        <w:t xml:space="preserve">Die </w:t>
      </w:r>
      <w:r w:rsidR="003E0BBC">
        <w:rPr>
          <w:rFonts w:ascii="Arial" w:hAnsi="Arial" w:cs="Arial"/>
          <w:sz w:val="24"/>
          <w:szCs w:val="24"/>
        </w:rPr>
        <w:t>Sennebogen</w:t>
      </w:r>
      <w:r w:rsidRPr="0011422A">
        <w:rPr>
          <w:rFonts w:ascii="Arial" w:hAnsi="Arial" w:cs="Arial"/>
          <w:sz w:val="24"/>
          <w:szCs w:val="24"/>
        </w:rPr>
        <w:t>-Maschine zeichnet sich durch einfache Wartung und niedrige Betriebskosten aus. Die robuste Bauweise und der leichte Zugang zu den Servicepunkten sorgen für minimale Ausfallzeiten und eine lange Lebensdauer der Maschine. Zudem ist der technische Support durch den Kundendienst schnell und effizient. Im Falle eines Maschinenstillstands wird d</w:t>
      </w:r>
      <w:r w:rsidR="00F75387">
        <w:rPr>
          <w:rFonts w:ascii="Arial" w:hAnsi="Arial" w:cs="Arial"/>
          <w:sz w:val="24"/>
          <w:szCs w:val="24"/>
        </w:rPr>
        <w:t>er</w:t>
      </w:r>
      <w:r w:rsidRPr="0011422A">
        <w:rPr>
          <w:rFonts w:ascii="Arial" w:hAnsi="Arial" w:cs="Arial"/>
          <w:sz w:val="24"/>
          <w:szCs w:val="24"/>
        </w:rPr>
        <w:t xml:space="preserve"> 825 E dank der zuverlässigen Servicepartnerschaft mit </w:t>
      </w:r>
      <w:hyperlink r:id="rId8" w:history="1">
        <w:proofErr w:type="spellStart"/>
        <w:r w:rsidRPr="0082360C">
          <w:rPr>
            <w:rStyle w:val="Hyperlink"/>
            <w:rFonts w:ascii="Arial" w:hAnsi="Arial" w:cs="Arial"/>
            <w:sz w:val="24"/>
            <w:szCs w:val="24"/>
          </w:rPr>
          <w:t>Cesaro</w:t>
        </w:r>
        <w:proofErr w:type="spellEnd"/>
        <w:r w:rsidRPr="0082360C">
          <w:rPr>
            <w:rStyle w:val="Hyperlink"/>
            <w:rFonts w:ascii="Arial" w:hAnsi="Arial" w:cs="Arial"/>
            <w:sz w:val="24"/>
            <w:szCs w:val="24"/>
          </w:rPr>
          <w:t xml:space="preserve"> Mac Import</w:t>
        </w:r>
      </w:hyperlink>
      <w:r w:rsidRPr="0011422A">
        <w:rPr>
          <w:rFonts w:ascii="Arial" w:hAnsi="Arial" w:cs="Arial"/>
          <w:sz w:val="24"/>
          <w:szCs w:val="24"/>
        </w:rPr>
        <w:t xml:space="preserve"> rasch wieder einsatzbereit gemacht. Seit 2010 besteht eine erfolgreiche Zusammenarbeit zwischen </w:t>
      </w:r>
      <w:proofErr w:type="spellStart"/>
      <w:r w:rsidRPr="0011422A">
        <w:rPr>
          <w:rFonts w:ascii="Arial" w:hAnsi="Arial" w:cs="Arial"/>
          <w:sz w:val="24"/>
          <w:szCs w:val="24"/>
        </w:rPr>
        <w:t>Cometfer</w:t>
      </w:r>
      <w:proofErr w:type="spellEnd"/>
      <w:r w:rsidRPr="0011422A">
        <w:rPr>
          <w:rFonts w:ascii="Arial" w:hAnsi="Arial" w:cs="Arial"/>
          <w:sz w:val="24"/>
          <w:szCs w:val="24"/>
        </w:rPr>
        <w:t xml:space="preserve"> und </w:t>
      </w:r>
      <w:proofErr w:type="spellStart"/>
      <w:r w:rsidRPr="0011422A">
        <w:rPr>
          <w:rFonts w:ascii="Arial" w:hAnsi="Arial" w:cs="Arial"/>
          <w:sz w:val="24"/>
          <w:szCs w:val="24"/>
        </w:rPr>
        <w:t>Cesaro</w:t>
      </w:r>
      <w:proofErr w:type="spellEnd"/>
      <w:r w:rsidRPr="0011422A">
        <w:rPr>
          <w:rFonts w:ascii="Arial" w:hAnsi="Arial" w:cs="Arial"/>
          <w:sz w:val="24"/>
          <w:szCs w:val="24"/>
        </w:rPr>
        <w:t xml:space="preserve"> Mac Import, wobei die technische und kommerzielle Beratung während der Kaufentscheidung ausschlaggebend war</w:t>
      </w:r>
      <w:r w:rsidR="00D977B7">
        <w:rPr>
          <w:rFonts w:ascii="Arial" w:hAnsi="Arial" w:cs="Arial"/>
          <w:sz w:val="24"/>
          <w:szCs w:val="24"/>
        </w:rPr>
        <w:t>.</w:t>
      </w:r>
      <w:r w:rsidR="0066503D">
        <w:rPr>
          <w:rFonts w:ascii="Arial" w:hAnsi="Arial" w:cs="Arial"/>
          <w:b/>
          <w:sz w:val="24"/>
          <w:szCs w:val="24"/>
        </w:rPr>
        <w:br w:type="page"/>
      </w:r>
      <w:r w:rsidR="0066503D" w:rsidRPr="003941DD">
        <w:rPr>
          <w:rFonts w:ascii="Arial" w:hAnsi="Arial" w:cs="Arial"/>
          <w:b/>
          <w:sz w:val="24"/>
          <w:szCs w:val="24"/>
          <w:u w:val="single"/>
        </w:rPr>
        <w:lastRenderedPageBreak/>
        <w:t>Bildunterschrift</w:t>
      </w:r>
      <w:r w:rsidR="003941DD" w:rsidRPr="003941DD">
        <w:rPr>
          <w:rFonts w:ascii="Arial" w:hAnsi="Arial" w:cs="Arial"/>
          <w:b/>
          <w:sz w:val="24"/>
          <w:szCs w:val="24"/>
          <w:u w:val="single"/>
        </w:rPr>
        <w:t>en</w:t>
      </w:r>
      <w:r w:rsidR="0066503D" w:rsidRPr="003941DD">
        <w:rPr>
          <w:rFonts w:ascii="Arial" w:hAnsi="Arial" w:cs="Arial"/>
          <w:b/>
          <w:sz w:val="24"/>
          <w:szCs w:val="24"/>
          <w:u w:val="single"/>
        </w:rPr>
        <w:t>:</w:t>
      </w:r>
    </w:p>
    <w:p w14:paraId="0DAD8345" w14:textId="77777777" w:rsidR="002404D8" w:rsidRDefault="002404D8" w:rsidP="004436C5">
      <w:pPr>
        <w:adjustRightInd w:val="0"/>
        <w:spacing w:line="360" w:lineRule="auto"/>
        <w:rPr>
          <w:rFonts w:ascii="Arial" w:hAnsi="Arial" w:cs="Arial"/>
          <w:bCs/>
          <w:sz w:val="24"/>
          <w:szCs w:val="24"/>
        </w:rPr>
      </w:pPr>
    </w:p>
    <w:p w14:paraId="079537E5" w14:textId="274498FA" w:rsidR="003941DD" w:rsidRDefault="002404D8"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7F589733" wp14:editId="24FA1526">
            <wp:extent cx="5317066" cy="2990850"/>
            <wp:effectExtent l="0" t="0" r="0" b="0"/>
            <wp:docPr id="19824543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54334" name="Grafik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17066" cy="2990850"/>
                    </a:xfrm>
                    <a:prstGeom prst="rect">
                      <a:avLst/>
                    </a:prstGeom>
                    <a:noFill/>
                    <a:ln>
                      <a:noFill/>
                    </a:ln>
                  </pic:spPr>
                </pic:pic>
              </a:graphicData>
            </a:graphic>
          </wp:inline>
        </w:drawing>
      </w:r>
    </w:p>
    <w:p w14:paraId="4F29604D" w14:textId="77777777" w:rsidR="002404D8" w:rsidRPr="002404D8" w:rsidRDefault="002404D8" w:rsidP="002404D8">
      <w:pPr>
        <w:adjustRightInd w:val="0"/>
        <w:spacing w:line="360" w:lineRule="auto"/>
        <w:rPr>
          <w:rFonts w:ascii="Arial" w:hAnsi="Arial" w:cs="Arial"/>
          <w:bCs/>
          <w:sz w:val="24"/>
          <w:szCs w:val="24"/>
        </w:rPr>
      </w:pPr>
      <w:r>
        <w:rPr>
          <w:rFonts w:ascii="Arial" w:hAnsi="Arial" w:cs="Arial"/>
          <w:bCs/>
          <w:sz w:val="24"/>
          <w:szCs w:val="24"/>
        </w:rPr>
        <w:t>Headerbild</w:t>
      </w:r>
    </w:p>
    <w:p w14:paraId="7042D66F" w14:textId="77777777" w:rsidR="002404D8" w:rsidRDefault="002404D8" w:rsidP="004436C5">
      <w:pPr>
        <w:adjustRightInd w:val="0"/>
        <w:spacing w:line="360" w:lineRule="auto"/>
        <w:rPr>
          <w:rFonts w:ascii="Arial" w:hAnsi="Arial" w:cs="Arial"/>
          <w:b/>
          <w:sz w:val="24"/>
          <w:szCs w:val="24"/>
        </w:rPr>
      </w:pPr>
    </w:p>
    <w:p w14:paraId="3C223519" w14:textId="792EFD5C" w:rsidR="00F61AB0" w:rsidRDefault="006F501E" w:rsidP="002F0C2A">
      <w:pPr>
        <w:spacing w:line="276" w:lineRule="auto"/>
        <w:rPr>
          <w:rFonts w:ascii="Arial" w:hAnsi="Arial" w:cs="Arial"/>
          <w:sz w:val="24"/>
          <w:szCs w:val="24"/>
        </w:rPr>
      </w:pPr>
      <w:r>
        <w:rPr>
          <w:rFonts w:ascii="Arial" w:hAnsi="Arial" w:cs="Arial"/>
          <w:noProof/>
          <w:sz w:val="24"/>
          <w:szCs w:val="24"/>
        </w:rPr>
        <w:drawing>
          <wp:inline distT="0" distB="0" distL="0" distR="0" wp14:anchorId="1F739F89" wp14:editId="443BD210">
            <wp:extent cx="5335679" cy="3000375"/>
            <wp:effectExtent l="0" t="0" r="0" b="0"/>
            <wp:docPr id="15139271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802" cy="3010004"/>
                    </a:xfrm>
                    <a:prstGeom prst="rect">
                      <a:avLst/>
                    </a:prstGeom>
                    <a:noFill/>
                    <a:ln>
                      <a:noFill/>
                    </a:ln>
                  </pic:spPr>
                </pic:pic>
              </a:graphicData>
            </a:graphic>
          </wp:inline>
        </w:drawing>
      </w:r>
    </w:p>
    <w:p w14:paraId="7463FB3A" w14:textId="19383A3E" w:rsidR="00F61AB0" w:rsidRDefault="006F501E" w:rsidP="002404D8">
      <w:pPr>
        <w:spacing w:line="276" w:lineRule="auto"/>
        <w:rPr>
          <w:rFonts w:ascii="Arial" w:hAnsi="Arial" w:cs="Arial"/>
          <w:sz w:val="24"/>
          <w:szCs w:val="24"/>
        </w:rPr>
      </w:pPr>
      <w:r w:rsidRPr="006F501E">
        <w:rPr>
          <w:rFonts w:ascii="Arial" w:hAnsi="Arial" w:cs="Arial"/>
          <w:sz w:val="24"/>
          <w:szCs w:val="24"/>
        </w:rPr>
        <w:t xml:space="preserve">Ausgestattet mit Zweischalengreifer und Magnetsystem: Der </w:t>
      </w:r>
      <w:r w:rsidR="003E0BBC">
        <w:rPr>
          <w:rFonts w:ascii="Arial" w:hAnsi="Arial" w:cs="Arial"/>
          <w:sz w:val="24"/>
          <w:szCs w:val="24"/>
        </w:rPr>
        <w:t>SENNEBOGEN</w:t>
      </w:r>
      <w:r w:rsidRPr="006F501E">
        <w:rPr>
          <w:rFonts w:ascii="Arial" w:hAnsi="Arial" w:cs="Arial"/>
          <w:sz w:val="24"/>
          <w:szCs w:val="24"/>
        </w:rPr>
        <w:t xml:space="preserve"> 825 E bei </w:t>
      </w:r>
      <w:proofErr w:type="spellStart"/>
      <w:r w:rsidRPr="006F501E">
        <w:rPr>
          <w:rFonts w:ascii="Arial" w:hAnsi="Arial" w:cs="Arial"/>
          <w:sz w:val="24"/>
          <w:szCs w:val="24"/>
        </w:rPr>
        <w:t>Cometfer</w:t>
      </w:r>
      <w:proofErr w:type="spellEnd"/>
      <w:r w:rsidRPr="006F501E">
        <w:rPr>
          <w:rFonts w:ascii="Arial" w:hAnsi="Arial" w:cs="Arial"/>
          <w:sz w:val="24"/>
          <w:szCs w:val="24"/>
        </w:rPr>
        <w:t>, bereit für den präzisen Umschlag von Schrottmaterialien aller Ar</w:t>
      </w:r>
      <w:r>
        <w:rPr>
          <w:rFonts w:ascii="Arial" w:hAnsi="Arial" w:cs="Arial"/>
          <w:sz w:val="24"/>
          <w:szCs w:val="24"/>
        </w:rPr>
        <w:t>t</w:t>
      </w:r>
      <w:r w:rsidR="00851D79">
        <w:rPr>
          <w:rFonts w:ascii="Arial" w:hAnsi="Arial" w:cs="Arial"/>
          <w:sz w:val="24"/>
          <w:szCs w:val="24"/>
        </w:rPr>
        <w:t>.</w:t>
      </w:r>
    </w:p>
    <w:p w14:paraId="03CF8762" w14:textId="77777777" w:rsidR="002404D8" w:rsidRDefault="002404D8" w:rsidP="006F501E">
      <w:pPr>
        <w:spacing w:line="276" w:lineRule="auto"/>
        <w:rPr>
          <w:rFonts w:ascii="Arial" w:hAnsi="Arial" w:cs="Arial"/>
          <w:sz w:val="24"/>
          <w:szCs w:val="24"/>
        </w:rPr>
      </w:pPr>
    </w:p>
    <w:p w14:paraId="3D86E295" w14:textId="7AAF371B" w:rsidR="00F22676" w:rsidRDefault="002404D8" w:rsidP="006F501E">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209C141A" wp14:editId="6F18C994">
            <wp:extent cx="5337096" cy="3003006"/>
            <wp:effectExtent l="0" t="0" r="0" b="6985"/>
            <wp:docPr id="1403709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9256"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37096" cy="3003006"/>
                    </a:xfrm>
                    <a:prstGeom prst="rect">
                      <a:avLst/>
                    </a:prstGeom>
                    <a:noFill/>
                    <a:ln>
                      <a:noFill/>
                    </a:ln>
                  </pic:spPr>
                </pic:pic>
              </a:graphicData>
            </a:graphic>
          </wp:inline>
        </w:drawing>
      </w:r>
    </w:p>
    <w:p w14:paraId="372BC5B1" w14:textId="2A198414" w:rsidR="00F22676" w:rsidRDefault="003E0BBC" w:rsidP="006F501E">
      <w:pPr>
        <w:spacing w:line="276" w:lineRule="auto"/>
        <w:rPr>
          <w:rFonts w:ascii="Arial" w:hAnsi="Arial" w:cs="Arial"/>
          <w:sz w:val="24"/>
          <w:szCs w:val="24"/>
        </w:rPr>
      </w:pPr>
      <w:r>
        <w:rPr>
          <w:rFonts w:ascii="Arial" w:hAnsi="Arial" w:cs="Arial"/>
          <w:sz w:val="24"/>
          <w:szCs w:val="24"/>
        </w:rPr>
        <w:t>Sennebogen</w:t>
      </w:r>
      <w:r w:rsidR="00BB3545">
        <w:rPr>
          <w:rFonts w:ascii="Arial" w:hAnsi="Arial" w:cs="Arial"/>
          <w:sz w:val="24"/>
          <w:szCs w:val="24"/>
        </w:rPr>
        <w:t>-</w:t>
      </w:r>
      <w:r w:rsidR="00F22676">
        <w:rPr>
          <w:rFonts w:ascii="Arial" w:hAnsi="Arial" w:cs="Arial"/>
          <w:sz w:val="24"/>
          <w:szCs w:val="24"/>
        </w:rPr>
        <w:t>Vertrieb</w:t>
      </w:r>
      <w:r w:rsidR="00BB3545">
        <w:rPr>
          <w:rFonts w:ascii="Arial" w:hAnsi="Arial" w:cs="Arial"/>
          <w:sz w:val="24"/>
          <w:szCs w:val="24"/>
        </w:rPr>
        <w:t xml:space="preserve">ler Paolo </w:t>
      </w:r>
      <w:proofErr w:type="spellStart"/>
      <w:r w:rsidR="00F22676">
        <w:rPr>
          <w:rFonts w:ascii="Arial" w:hAnsi="Arial" w:cs="Arial"/>
          <w:sz w:val="24"/>
          <w:szCs w:val="24"/>
        </w:rPr>
        <w:t>B</w:t>
      </w:r>
      <w:r w:rsidR="00BB3545">
        <w:rPr>
          <w:rFonts w:ascii="Arial" w:hAnsi="Arial" w:cs="Arial"/>
          <w:sz w:val="24"/>
          <w:szCs w:val="24"/>
        </w:rPr>
        <w:t>o</w:t>
      </w:r>
      <w:r w:rsidR="00F22676">
        <w:rPr>
          <w:rFonts w:ascii="Arial" w:hAnsi="Arial" w:cs="Arial"/>
          <w:sz w:val="24"/>
          <w:szCs w:val="24"/>
        </w:rPr>
        <w:t>sco</w:t>
      </w:r>
      <w:r w:rsidR="00BB3545">
        <w:rPr>
          <w:rFonts w:ascii="Arial" w:hAnsi="Arial" w:cs="Arial"/>
          <w:sz w:val="24"/>
          <w:szCs w:val="24"/>
        </w:rPr>
        <w:t>scuro</w:t>
      </w:r>
      <w:proofErr w:type="spellEnd"/>
      <w:r w:rsidR="00F22676">
        <w:rPr>
          <w:rFonts w:ascii="Arial" w:hAnsi="Arial" w:cs="Arial"/>
          <w:sz w:val="24"/>
          <w:szCs w:val="24"/>
        </w:rPr>
        <w:t xml:space="preserve"> von </w:t>
      </w:r>
      <w:proofErr w:type="spellStart"/>
      <w:r w:rsidR="00F22676">
        <w:rPr>
          <w:rFonts w:ascii="Arial" w:hAnsi="Arial" w:cs="Arial"/>
          <w:sz w:val="24"/>
          <w:szCs w:val="24"/>
        </w:rPr>
        <w:t>Cesaro</w:t>
      </w:r>
      <w:proofErr w:type="spellEnd"/>
      <w:r w:rsidR="00F22676">
        <w:rPr>
          <w:rFonts w:ascii="Arial" w:hAnsi="Arial" w:cs="Arial"/>
          <w:sz w:val="24"/>
          <w:szCs w:val="24"/>
        </w:rPr>
        <w:t xml:space="preserve"> Mac Import, </w:t>
      </w:r>
      <w:proofErr w:type="spellStart"/>
      <w:r w:rsidR="00BB3545">
        <w:rPr>
          <w:rFonts w:ascii="Arial" w:hAnsi="Arial" w:cs="Arial"/>
          <w:sz w:val="24"/>
          <w:szCs w:val="24"/>
        </w:rPr>
        <w:t>Cometfer</w:t>
      </w:r>
      <w:proofErr w:type="spellEnd"/>
      <w:r w:rsidR="00BB3545">
        <w:rPr>
          <w:rFonts w:ascii="Arial" w:hAnsi="Arial" w:cs="Arial"/>
          <w:sz w:val="24"/>
          <w:szCs w:val="24"/>
        </w:rPr>
        <w:t>-</w:t>
      </w:r>
      <w:r w:rsidR="00F22676">
        <w:rPr>
          <w:rFonts w:ascii="Arial" w:hAnsi="Arial" w:cs="Arial"/>
          <w:sz w:val="24"/>
          <w:szCs w:val="24"/>
        </w:rPr>
        <w:t xml:space="preserve">CEO Roberto </w:t>
      </w:r>
      <w:proofErr w:type="spellStart"/>
      <w:r w:rsidR="00F22676">
        <w:rPr>
          <w:rFonts w:ascii="Arial" w:hAnsi="Arial" w:cs="Arial"/>
          <w:sz w:val="24"/>
          <w:szCs w:val="24"/>
        </w:rPr>
        <w:t>Guardafigo</w:t>
      </w:r>
      <w:proofErr w:type="spellEnd"/>
      <w:r w:rsidR="00F22676">
        <w:rPr>
          <w:rFonts w:ascii="Arial" w:hAnsi="Arial" w:cs="Arial"/>
          <w:sz w:val="24"/>
          <w:szCs w:val="24"/>
        </w:rPr>
        <w:t xml:space="preserve"> mit Tochter</w:t>
      </w:r>
      <w:r w:rsidR="00BB3545">
        <w:rPr>
          <w:rFonts w:ascii="Arial" w:hAnsi="Arial" w:cs="Arial"/>
          <w:sz w:val="24"/>
          <w:szCs w:val="24"/>
        </w:rPr>
        <w:t xml:space="preserve"> </w:t>
      </w:r>
      <w:r w:rsidR="00D22DA4">
        <w:rPr>
          <w:rFonts w:ascii="Arial" w:hAnsi="Arial" w:cs="Arial"/>
          <w:sz w:val="24"/>
          <w:szCs w:val="24"/>
        </w:rPr>
        <w:t xml:space="preserve">Giulia </w:t>
      </w:r>
      <w:r w:rsidR="00F22676">
        <w:rPr>
          <w:rFonts w:ascii="Arial" w:hAnsi="Arial" w:cs="Arial"/>
          <w:sz w:val="24"/>
          <w:szCs w:val="24"/>
        </w:rPr>
        <w:t>und Marketing-Leiter Michael Ibarth von Sennebogen</w:t>
      </w:r>
      <w:r w:rsidR="00BB3545">
        <w:rPr>
          <w:rFonts w:ascii="Arial" w:hAnsi="Arial" w:cs="Arial"/>
          <w:sz w:val="24"/>
          <w:szCs w:val="24"/>
        </w:rPr>
        <w:t xml:space="preserve"> (</w:t>
      </w:r>
      <w:proofErr w:type="spellStart"/>
      <w:r w:rsidR="00BB3545">
        <w:rPr>
          <w:rFonts w:ascii="Arial" w:hAnsi="Arial" w:cs="Arial"/>
          <w:sz w:val="24"/>
          <w:szCs w:val="24"/>
        </w:rPr>
        <w:t>v.l</w:t>
      </w:r>
      <w:proofErr w:type="spellEnd"/>
      <w:r w:rsidR="00BB3545">
        <w:rPr>
          <w:rFonts w:ascii="Arial" w:hAnsi="Arial" w:cs="Arial"/>
          <w:sz w:val="24"/>
          <w:szCs w:val="24"/>
        </w:rPr>
        <w:t>.)</w:t>
      </w:r>
    </w:p>
    <w:p w14:paraId="6B2890B8" w14:textId="77777777" w:rsidR="00F50D85" w:rsidRDefault="00F50D85" w:rsidP="006F501E">
      <w:pPr>
        <w:spacing w:line="276" w:lineRule="auto"/>
        <w:rPr>
          <w:rFonts w:ascii="Arial" w:hAnsi="Arial" w:cs="Arial"/>
          <w:sz w:val="24"/>
          <w:szCs w:val="24"/>
        </w:rPr>
      </w:pPr>
    </w:p>
    <w:p w14:paraId="7FCAA2F0" w14:textId="47769931" w:rsidR="00F50D85" w:rsidRDefault="00F50D85" w:rsidP="006F501E">
      <w:pPr>
        <w:spacing w:line="276" w:lineRule="auto"/>
        <w:rPr>
          <w:rFonts w:ascii="Arial" w:hAnsi="Arial" w:cs="Arial"/>
          <w:sz w:val="24"/>
          <w:szCs w:val="24"/>
        </w:rPr>
      </w:pPr>
      <w:r>
        <w:rPr>
          <w:rFonts w:ascii="Arial" w:hAnsi="Arial" w:cs="Arial"/>
          <w:noProof/>
          <w:sz w:val="24"/>
          <w:szCs w:val="24"/>
        </w:rPr>
        <w:drawing>
          <wp:inline distT="0" distB="0" distL="0" distR="0" wp14:anchorId="7EC5031B" wp14:editId="6181FC46">
            <wp:extent cx="3993129" cy="2247900"/>
            <wp:effectExtent l="0" t="0" r="7620" b="0"/>
            <wp:docPr id="13374261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006" cy="2255149"/>
                    </a:xfrm>
                    <a:prstGeom prst="rect">
                      <a:avLst/>
                    </a:prstGeom>
                    <a:noFill/>
                    <a:ln>
                      <a:noFill/>
                    </a:ln>
                  </pic:spPr>
                </pic:pic>
              </a:graphicData>
            </a:graphic>
          </wp:inline>
        </w:drawing>
      </w:r>
    </w:p>
    <w:p w14:paraId="7719EF67" w14:textId="77777777" w:rsidR="00F50D85" w:rsidRDefault="00F50D85" w:rsidP="006F501E">
      <w:pPr>
        <w:spacing w:line="276" w:lineRule="auto"/>
        <w:rPr>
          <w:rFonts w:ascii="Arial" w:hAnsi="Arial" w:cs="Arial"/>
          <w:sz w:val="24"/>
          <w:szCs w:val="24"/>
        </w:rPr>
      </w:pPr>
    </w:p>
    <w:p w14:paraId="052E05C7" w14:textId="54F170BC" w:rsidR="00F50D85" w:rsidRDefault="00F50D85" w:rsidP="006F501E">
      <w:pPr>
        <w:spacing w:line="276" w:lineRule="auto"/>
        <w:rPr>
          <w:rFonts w:ascii="Arial" w:hAnsi="Arial" w:cs="Arial"/>
          <w:sz w:val="24"/>
          <w:szCs w:val="24"/>
        </w:rPr>
      </w:pPr>
      <w:r>
        <w:rPr>
          <w:rFonts w:ascii="Arial" w:hAnsi="Arial" w:cs="Arial"/>
          <w:noProof/>
          <w:sz w:val="24"/>
          <w:szCs w:val="24"/>
        </w:rPr>
        <w:drawing>
          <wp:inline distT="0" distB="0" distL="0" distR="0" wp14:anchorId="273CD8B2" wp14:editId="473BF064">
            <wp:extent cx="3990975" cy="2246689"/>
            <wp:effectExtent l="0" t="0" r="0" b="1270"/>
            <wp:docPr id="9292997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745" cy="2251626"/>
                    </a:xfrm>
                    <a:prstGeom prst="rect">
                      <a:avLst/>
                    </a:prstGeom>
                    <a:noFill/>
                    <a:ln>
                      <a:noFill/>
                    </a:ln>
                  </pic:spPr>
                </pic:pic>
              </a:graphicData>
            </a:graphic>
          </wp:inline>
        </w:drawing>
      </w:r>
    </w:p>
    <w:sectPr w:rsidR="00F50D85" w:rsidSect="00D7119D">
      <w:headerReference w:type="even" r:id="rId14"/>
      <w:headerReference w:type="default" r:id="rId15"/>
      <w:footerReference w:type="even" r:id="rId16"/>
      <w:footerReference w:type="default" r:id="rId17"/>
      <w:headerReference w:type="first" r:id="rId18"/>
      <w:footerReference w:type="first" r:id="rId19"/>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EDB" w14:textId="77777777" w:rsidR="003E0BBC" w:rsidRDefault="003E0B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105B" w14:textId="77777777" w:rsidR="003E0BBC" w:rsidRDefault="003E0B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CC48" w14:textId="77777777" w:rsidR="003E0BBC" w:rsidRDefault="003E0B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DD8BB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5110E"/>
    <w:rsid w:val="000514E6"/>
    <w:rsid w:val="00053A01"/>
    <w:rsid w:val="00060BE6"/>
    <w:rsid w:val="00074244"/>
    <w:rsid w:val="000A0F11"/>
    <w:rsid w:val="000C5FF7"/>
    <w:rsid w:val="000C6638"/>
    <w:rsid w:val="000C7446"/>
    <w:rsid w:val="000D179C"/>
    <w:rsid w:val="00104E49"/>
    <w:rsid w:val="00105CDD"/>
    <w:rsid w:val="00107940"/>
    <w:rsid w:val="0011422A"/>
    <w:rsid w:val="00125480"/>
    <w:rsid w:val="001341B3"/>
    <w:rsid w:val="0014182F"/>
    <w:rsid w:val="00144776"/>
    <w:rsid w:val="00144871"/>
    <w:rsid w:val="00193A8A"/>
    <w:rsid w:val="001D6602"/>
    <w:rsid w:val="001D6C06"/>
    <w:rsid w:val="001E1843"/>
    <w:rsid w:val="0021628D"/>
    <w:rsid w:val="00226944"/>
    <w:rsid w:val="00233FF4"/>
    <w:rsid w:val="002404D8"/>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2C9C"/>
    <w:rsid w:val="00330D90"/>
    <w:rsid w:val="00331C1B"/>
    <w:rsid w:val="0034761A"/>
    <w:rsid w:val="003509C3"/>
    <w:rsid w:val="00373D11"/>
    <w:rsid w:val="00380115"/>
    <w:rsid w:val="00383614"/>
    <w:rsid w:val="003941DD"/>
    <w:rsid w:val="00397886"/>
    <w:rsid w:val="00397DE3"/>
    <w:rsid w:val="003A38EB"/>
    <w:rsid w:val="003A4BDE"/>
    <w:rsid w:val="003C2FB5"/>
    <w:rsid w:val="003C517E"/>
    <w:rsid w:val="003D5033"/>
    <w:rsid w:val="003D699A"/>
    <w:rsid w:val="003E0BBC"/>
    <w:rsid w:val="003F3817"/>
    <w:rsid w:val="00405090"/>
    <w:rsid w:val="004114FD"/>
    <w:rsid w:val="004118C8"/>
    <w:rsid w:val="004133E2"/>
    <w:rsid w:val="004228EF"/>
    <w:rsid w:val="004258B7"/>
    <w:rsid w:val="00427181"/>
    <w:rsid w:val="004436C5"/>
    <w:rsid w:val="00462DD2"/>
    <w:rsid w:val="0047132D"/>
    <w:rsid w:val="00486598"/>
    <w:rsid w:val="004948BA"/>
    <w:rsid w:val="00494DDB"/>
    <w:rsid w:val="004A0014"/>
    <w:rsid w:val="004C1464"/>
    <w:rsid w:val="004D72FD"/>
    <w:rsid w:val="004E3803"/>
    <w:rsid w:val="00530D3A"/>
    <w:rsid w:val="00531A58"/>
    <w:rsid w:val="00543FD1"/>
    <w:rsid w:val="00551471"/>
    <w:rsid w:val="005632AD"/>
    <w:rsid w:val="005A5558"/>
    <w:rsid w:val="005B1323"/>
    <w:rsid w:val="005B30EC"/>
    <w:rsid w:val="005E52BB"/>
    <w:rsid w:val="005F1CAE"/>
    <w:rsid w:val="006274E0"/>
    <w:rsid w:val="00627FD3"/>
    <w:rsid w:val="006322D0"/>
    <w:rsid w:val="006345A0"/>
    <w:rsid w:val="00640550"/>
    <w:rsid w:val="006526B1"/>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42EA8"/>
    <w:rsid w:val="00743857"/>
    <w:rsid w:val="00770230"/>
    <w:rsid w:val="00782312"/>
    <w:rsid w:val="007823F5"/>
    <w:rsid w:val="00782415"/>
    <w:rsid w:val="007939D3"/>
    <w:rsid w:val="007B64CB"/>
    <w:rsid w:val="007C0C14"/>
    <w:rsid w:val="007C1619"/>
    <w:rsid w:val="007C435D"/>
    <w:rsid w:val="007C799B"/>
    <w:rsid w:val="007D15CA"/>
    <w:rsid w:val="007D1FAF"/>
    <w:rsid w:val="007D39AA"/>
    <w:rsid w:val="007D5624"/>
    <w:rsid w:val="007E66DB"/>
    <w:rsid w:val="007F5B3F"/>
    <w:rsid w:val="0080153E"/>
    <w:rsid w:val="008030F9"/>
    <w:rsid w:val="00820299"/>
    <w:rsid w:val="0082360C"/>
    <w:rsid w:val="00835598"/>
    <w:rsid w:val="00840CB7"/>
    <w:rsid w:val="00841A70"/>
    <w:rsid w:val="00851D79"/>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77D86"/>
    <w:rsid w:val="00990379"/>
    <w:rsid w:val="00990F7A"/>
    <w:rsid w:val="009917CF"/>
    <w:rsid w:val="00995036"/>
    <w:rsid w:val="009A4E1F"/>
    <w:rsid w:val="009C2FC1"/>
    <w:rsid w:val="009C3939"/>
    <w:rsid w:val="009D543E"/>
    <w:rsid w:val="009E539D"/>
    <w:rsid w:val="009F00C4"/>
    <w:rsid w:val="009F41B8"/>
    <w:rsid w:val="00A35D1B"/>
    <w:rsid w:val="00A372AC"/>
    <w:rsid w:val="00A54C52"/>
    <w:rsid w:val="00A55181"/>
    <w:rsid w:val="00A82E29"/>
    <w:rsid w:val="00A849E6"/>
    <w:rsid w:val="00A9110F"/>
    <w:rsid w:val="00A949DB"/>
    <w:rsid w:val="00AA0375"/>
    <w:rsid w:val="00AB32AC"/>
    <w:rsid w:val="00AB7FC5"/>
    <w:rsid w:val="00AD546B"/>
    <w:rsid w:val="00AD6593"/>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3545"/>
    <w:rsid w:val="00BB76F0"/>
    <w:rsid w:val="00BC1EB5"/>
    <w:rsid w:val="00BC29DA"/>
    <w:rsid w:val="00BC7E57"/>
    <w:rsid w:val="00BD0389"/>
    <w:rsid w:val="00BD6E16"/>
    <w:rsid w:val="00BE42A4"/>
    <w:rsid w:val="00BF45C7"/>
    <w:rsid w:val="00BF61DD"/>
    <w:rsid w:val="00C01B06"/>
    <w:rsid w:val="00C10833"/>
    <w:rsid w:val="00C263BC"/>
    <w:rsid w:val="00C56BA0"/>
    <w:rsid w:val="00C628BF"/>
    <w:rsid w:val="00C70EAC"/>
    <w:rsid w:val="00C8354A"/>
    <w:rsid w:val="00C85D45"/>
    <w:rsid w:val="00C86C2D"/>
    <w:rsid w:val="00CA1DBC"/>
    <w:rsid w:val="00CB5411"/>
    <w:rsid w:val="00CC7881"/>
    <w:rsid w:val="00CE68DD"/>
    <w:rsid w:val="00D13EBF"/>
    <w:rsid w:val="00D20119"/>
    <w:rsid w:val="00D22DA4"/>
    <w:rsid w:val="00D3009D"/>
    <w:rsid w:val="00D33704"/>
    <w:rsid w:val="00D349B9"/>
    <w:rsid w:val="00D34AD4"/>
    <w:rsid w:val="00D36B80"/>
    <w:rsid w:val="00D473B9"/>
    <w:rsid w:val="00D52010"/>
    <w:rsid w:val="00D7119D"/>
    <w:rsid w:val="00D719CB"/>
    <w:rsid w:val="00D739C4"/>
    <w:rsid w:val="00D82CE4"/>
    <w:rsid w:val="00D84372"/>
    <w:rsid w:val="00D977B7"/>
    <w:rsid w:val="00DC090F"/>
    <w:rsid w:val="00DC1CB3"/>
    <w:rsid w:val="00DD4F41"/>
    <w:rsid w:val="00DE3B42"/>
    <w:rsid w:val="00E30675"/>
    <w:rsid w:val="00E3343E"/>
    <w:rsid w:val="00E456EC"/>
    <w:rsid w:val="00E52B08"/>
    <w:rsid w:val="00E64CAE"/>
    <w:rsid w:val="00E70149"/>
    <w:rsid w:val="00E774EB"/>
    <w:rsid w:val="00E77AF0"/>
    <w:rsid w:val="00E81D26"/>
    <w:rsid w:val="00E926FB"/>
    <w:rsid w:val="00EA19ED"/>
    <w:rsid w:val="00EA323D"/>
    <w:rsid w:val="00EC59A2"/>
    <w:rsid w:val="00ED444B"/>
    <w:rsid w:val="00EF13D6"/>
    <w:rsid w:val="00EF539C"/>
    <w:rsid w:val="00EF6D10"/>
    <w:rsid w:val="00F02A4B"/>
    <w:rsid w:val="00F044BD"/>
    <w:rsid w:val="00F07C61"/>
    <w:rsid w:val="00F1461D"/>
    <w:rsid w:val="00F22676"/>
    <w:rsid w:val="00F27C8A"/>
    <w:rsid w:val="00F50D85"/>
    <w:rsid w:val="00F571B1"/>
    <w:rsid w:val="00F61AB0"/>
    <w:rsid w:val="00F70449"/>
    <w:rsid w:val="00F75387"/>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esaromacimport.com/en/" TargetMode="Externa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531</Words>
  <Characters>3349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25</cp:revision>
  <cp:lastPrinted>2024-10-28T10:42:00Z</cp:lastPrinted>
  <dcterms:created xsi:type="dcterms:W3CDTF">2024-10-21T12:20:00Z</dcterms:created>
  <dcterms:modified xsi:type="dcterms:W3CDTF">2025-01-13T14:57:00Z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